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0401"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 xml:space="preserve">Razina </w:t>
      </w:r>
      <w:r w:rsidRPr="00C8529B">
        <w:rPr>
          <w:rFonts w:asciiTheme="minorHAnsi" w:hAnsiTheme="minorHAnsi"/>
          <w:b/>
          <w:sz w:val="22"/>
          <w:szCs w:val="22"/>
        </w:rPr>
        <w:t>31</w:t>
      </w:r>
    </w:p>
    <w:p w14:paraId="3F6F7075"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 xml:space="preserve">RKDP </w:t>
      </w:r>
      <w:r w:rsidRPr="00C8529B">
        <w:rPr>
          <w:rFonts w:asciiTheme="minorHAnsi" w:hAnsiTheme="minorHAnsi"/>
          <w:b/>
          <w:sz w:val="22"/>
          <w:szCs w:val="22"/>
        </w:rPr>
        <w:t>25798</w:t>
      </w:r>
    </w:p>
    <w:p w14:paraId="313A0708"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 xml:space="preserve">Matični broj </w:t>
      </w:r>
      <w:r w:rsidRPr="00C8529B">
        <w:rPr>
          <w:rFonts w:asciiTheme="minorHAnsi" w:hAnsiTheme="minorHAnsi"/>
          <w:b/>
          <w:sz w:val="22"/>
          <w:szCs w:val="22"/>
        </w:rPr>
        <w:t>00998796</w:t>
      </w:r>
    </w:p>
    <w:p w14:paraId="1A2C7F2C"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 xml:space="preserve">OIB </w:t>
      </w:r>
      <w:r w:rsidRPr="00C8529B">
        <w:rPr>
          <w:rFonts w:asciiTheme="minorHAnsi" w:hAnsiTheme="minorHAnsi"/>
          <w:b/>
          <w:sz w:val="22"/>
          <w:szCs w:val="22"/>
        </w:rPr>
        <w:t>75982310877</w:t>
      </w:r>
    </w:p>
    <w:p w14:paraId="3817767A"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 xml:space="preserve">Šifra djelatnosti: </w:t>
      </w:r>
      <w:r w:rsidRPr="00C8529B">
        <w:rPr>
          <w:rFonts w:asciiTheme="minorHAnsi" w:hAnsiTheme="minorHAnsi"/>
          <w:b/>
          <w:sz w:val="22"/>
          <w:szCs w:val="22"/>
        </w:rPr>
        <w:t>8610</w:t>
      </w:r>
    </w:p>
    <w:p w14:paraId="772908B3" w14:textId="77777777" w:rsidR="00F21B07" w:rsidRPr="00C8529B" w:rsidRDefault="00F21B07" w:rsidP="00F21B07">
      <w:pPr>
        <w:rPr>
          <w:rFonts w:asciiTheme="minorHAnsi" w:hAnsiTheme="minorHAnsi"/>
          <w:b/>
          <w:sz w:val="22"/>
          <w:szCs w:val="22"/>
        </w:rPr>
      </w:pPr>
      <w:r w:rsidRPr="00C8529B">
        <w:rPr>
          <w:rFonts w:asciiTheme="minorHAnsi" w:hAnsiTheme="minorHAnsi"/>
          <w:sz w:val="22"/>
          <w:szCs w:val="22"/>
        </w:rPr>
        <w:t xml:space="preserve">IBAN </w:t>
      </w:r>
      <w:r w:rsidRPr="00C8529B">
        <w:rPr>
          <w:rFonts w:asciiTheme="minorHAnsi" w:hAnsiTheme="minorHAnsi"/>
          <w:b/>
          <w:sz w:val="22"/>
          <w:szCs w:val="22"/>
        </w:rPr>
        <w:t>HR6923600001101352260</w:t>
      </w:r>
    </w:p>
    <w:p w14:paraId="7C3FA7D2" w14:textId="77777777" w:rsidR="00F21B07" w:rsidRPr="00C8529B" w:rsidRDefault="00F21B07" w:rsidP="00F21B07">
      <w:pPr>
        <w:rPr>
          <w:rFonts w:asciiTheme="minorHAnsi" w:hAnsiTheme="minorHAnsi"/>
          <w:sz w:val="22"/>
          <w:szCs w:val="22"/>
        </w:rPr>
      </w:pPr>
    </w:p>
    <w:p w14:paraId="3116199A" w14:textId="77777777" w:rsidR="00F21B07" w:rsidRPr="00C8529B" w:rsidRDefault="00F21B07" w:rsidP="00F21B07">
      <w:pPr>
        <w:rPr>
          <w:rFonts w:asciiTheme="minorHAnsi" w:hAnsiTheme="minorHAnsi"/>
          <w:sz w:val="22"/>
          <w:szCs w:val="22"/>
        </w:rPr>
      </w:pPr>
    </w:p>
    <w:p w14:paraId="37E0FB98" w14:textId="77777777" w:rsidR="00F21B07" w:rsidRPr="007009FF" w:rsidRDefault="00F21B07" w:rsidP="00F21B07">
      <w:pPr>
        <w:jc w:val="center"/>
        <w:rPr>
          <w:rFonts w:asciiTheme="minorHAnsi" w:hAnsiTheme="minorHAnsi"/>
          <w:b/>
          <w:sz w:val="22"/>
          <w:szCs w:val="22"/>
        </w:rPr>
      </w:pPr>
      <w:r w:rsidRPr="007009FF">
        <w:rPr>
          <w:rFonts w:asciiTheme="minorHAnsi" w:hAnsiTheme="minorHAnsi"/>
          <w:b/>
          <w:sz w:val="22"/>
          <w:szCs w:val="22"/>
        </w:rPr>
        <w:t>BILJEŠKE</w:t>
      </w:r>
    </w:p>
    <w:p w14:paraId="4D20B71B" w14:textId="77777777" w:rsidR="00F21B07" w:rsidRPr="007009FF" w:rsidRDefault="00F21B07" w:rsidP="00F21B07">
      <w:pPr>
        <w:rPr>
          <w:rFonts w:asciiTheme="minorHAnsi" w:hAnsiTheme="minorHAnsi"/>
          <w:sz w:val="22"/>
          <w:szCs w:val="22"/>
        </w:rPr>
      </w:pPr>
    </w:p>
    <w:p w14:paraId="7B1D6C2F" w14:textId="77777777" w:rsidR="00F21B07" w:rsidRPr="007009FF" w:rsidRDefault="00F21B07" w:rsidP="00F21B07">
      <w:pPr>
        <w:jc w:val="center"/>
        <w:rPr>
          <w:rFonts w:asciiTheme="minorHAnsi" w:hAnsiTheme="minorHAnsi"/>
          <w:b/>
          <w:sz w:val="22"/>
          <w:szCs w:val="22"/>
        </w:rPr>
      </w:pPr>
      <w:r w:rsidRPr="007009FF">
        <w:rPr>
          <w:rFonts w:asciiTheme="minorHAnsi" w:hAnsiTheme="minorHAnsi"/>
          <w:b/>
          <w:sz w:val="22"/>
          <w:szCs w:val="22"/>
        </w:rPr>
        <w:t xml:space="preserve">za razdoblje od 1.siječnja do </w:t>
      </w:r>
      <w:r>
        <w:rPr>
          <w:rFonts w:asciiTheme="minorHAnsi" w:hAnsiTheme="minorHAnsi"/>
          <w:b/>
          <w:sz w:val="22"/>
          <w:szCs w:val="22"/>
        </w:rPr>
        <w:t xml:space="preserve">31.prosinca 2021. </w:t>
      </w:r>
      <w:r w:rsidRPr="007009FF">
        <w:rPr>
          <w:rFonts w:asciiTheme="minorHAnsi" w:hAnsiTheme="minorHAnsi"/>
          <w:b/>
          <w:sz w:val="22"/>
          <w:szCs w:val="22"/>
        </w:rPr>
        <w:t>godine</w:t>
      </w:r>
    </w:p>
    <w:p w14:paraId="32CC3E10" w14:textId="77777777" w:rsidR="00F21B07" w:rsidRPr="007009FF" w:rsidRDefault="00F21B07" w:rsidP="00F21B07">
      <w:pPr>
        <w:rPr>
          <w:rFonts w:asciiTheme="minorHAnsi" w:hAnsiTheme="minorHAnsi"/>
          <w:b/>
          <w:sz w:val="22"/>
          <w:szCs w:val="22"/>
        </w:rPr>
      </w:pPr>
    </w:p>
    <w:p w14:paraId="6075B05F" w14:textId="77777777" w:rsidR="00F21B07" w:rsidRPr="007009FF" w:rsidRDefault="00F21B07" w:rsidP="00F21B07">
      <w:pPr>
        <w:rPr>
          <w:rFonts w:asciiTheme="minorHAnsi" w:hAnsiTheme="minorHAnsi"/>
          <w:sz w:val="22"/>
          <w:szCs w:val="22"/>
        </w:rPr>
      </w:pPr>
    </w:p>
    <w:p w14:paraId="1DFC0E12" w14:textId="77777777" w:rsidR="00F21B07" w:rsidRDefault="00F21B07" w:rsidP="00F21B07">
      <w:pPr>
        <w:pStyle w:val="Naslov2"/>
        <w:rPr>
          <w:rFonts w:asciiTheme="minorHAnsi" w:hAnsiTheme="minorHAnsi"/>
          <w:sz w:val="22"/>
          <w:szCs w:val="22"/>
          <w:lang w:val="hr-HR"/>
        </w:rPr>
      </w:pPr>
    </w:p>
    <w:p w14:paraId="69B48F0B" w14:textId="77777777" w:rsidR="00F21B07" w:rsidRPr="00944F6B" w:rsidRDefault="00F21B07" w:rsidP="00F21B07">
      <w:pPr>
        <w:pStyle w:val="Naslov2"/>
        <w:rPr>
          <w:rFonts w:asciiTheme="minorHAnsi" w:hAnsiTheme="minorHAnsi"/>
          <w:b/>
          <w:sz w:val="22"/>
          <w:szCs w:val="22"/>
          <w:lang w:val="hr-HR"/>
        </w:rPr>
      </w:pPr>
      <w:r w:rsidRPr="00944F6B">
        <w:rPr>
          <w:rFonts w:asciiTheme="minorHAnsi" w:hAnsiTheme="minorHAnsi"/>
          <w:b/>
          <w:sz w:val="22"/>
          <w:szCs w:val="22"/>
          <w:lang w:val="hr-HR"/>
        </w:rPr>
        <w:t>OBRAZAC  BIL</w:t>
      </w:r>
    </w:p>
    <w:p w14:paraId="4EE09647" w14:textId="77777777" w:rsidR="00F21B07" w:rsidRDefault="00F21B07" w:rsidP="00F21B07">
      <w:r>
        <w:t xml:space="preserve"> </w:t>
      </w:r>
    </w:p>
    <w:p w14:paraId="18F1F03F"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AOP 010       Poslovni objekti- ima indeks 112,6, odnosno na 31.12.2020. iznosi 30.660.590kn, dok je </w:t>
      </w:r>
    </w:p>
    <w:p w14:paraId="149A5B2F"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                       isti na 01.01.2021. iznosio 34.516.950 kn. To povećanje je rezultat ulaganja iz izvora </w:t>
      </w:r>
    </w:p>
    <w:p w14:paraId="00A8D9B1"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                       decentraliziranih sredstava.</w:t>
      </w:r>
    </w:p>
    <w:p w14:paraId="68B416F1"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AOP 014        Postrojenje i oprema- ima indeks 19 što je također rezultat ulaganja iz izvora Grada </w:t>
      </w:r>
    </w:p>
    <w:p w14:paraId="5FE10BDE"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                       Zagreba, odnosno decentraliziranih sredstava, te manjim dijelom iz namjenskih sredstava</w:t>
      </w:r>
    </w:p>
    <w:p w14:paraId="579133AA"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                        fonda za pandemiju Covid-19, također Grada Zagreba.</w:t>
      </w:r>
    </w:p>
    <w:p w14:paraId="7877EFCC"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AOP 042         Ulaganja u računalne programe imaju porast od 1,2%, financirani su iz decentraliziranih </w:t>
      </w:r>
    </w:p>
    <w:p w14:paraId="2C376CA8"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                        sredstava. Odnose se na održavanje starih programa, te nabavu nekih novih.</w:t>
      </w:r>
    </w:p>
    <w:p w14:paraId="65503322"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AOP 064        Novac u banci i blagajni-iznosi na 31.12.2021. 4.875 kn .</w:t>
      </w:r>
    </w:p>
    <w:p w14:paraId="50C691D7"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AOP 169        Obveze su veće na 31.12. nego na 01.01.2021. odnosno imaju indeks 107,5, i to radi manje fakturirane realizacije prema Zavodu, a zbog pandemije i postojećih epidemioloških uvjeta rada.</w:t>
      </w:r>
    </w:p>
    <w:p w14:paraId="6CD5D3EC"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AOP 172          Obveze za materijalne rashode veće su za 4,5%, i to zbog većih troškova koji proizlaze iz skupljeg liječenja </w:t>
      </w:r>
      <w:proofErr w:type="spellStart"/>
      <w:r>
        <w:rPr>
          <w:rFonts w:asciiTheme="minorHAnsi" w:hAnsiTheme="minorHAnsi"/>
          <w:sz w:val="22"/>
          <w:szCs w:val="22"/>
        </w:rPr>
        <w:t>Covid</w:t>
      </w:r>
      <w:proofErr w:type="spellEnd"/>
      <w:r>
        <w:rPr>
          <w:rFonts w:asciiTheme="minorHAnsi" w:hAnsiTheme="minorHAnsi"/>
          <w:sz w:val="22"/>
          <w:szCs w:val="22"/>
        </w:rPr>
        <w:t xml:space="preserve"> pacijenata.</w:t>
      </w:r>
    </w:p>
    <w:p w14:paraId="622FF75F"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AOP 182        Ostale tekuće obveze odnose se na manje izvršen rad prema Zavodu u posljednjih nekoliko godina, i to radi rada u uvjetima pandemije.</w:t>
      </w:r>
    </w:p>
    <w:p w14:paraId="6531F46A"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AOP 231          Vlastiti izvori iznose -4.154.160 kn, u minusu su radi porasta obveza prema Zavodu.</w:t>
      </w:r>
    </w:p>
    <w:p w14:paraId="487A7ED8"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AOP 244            Manjak prihoda poslovanja je 10.666.300 kn</w:t>
      </w:r>
    </w:p>
    <w:p w14:paraId="1E60F35F"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AOP 246             Manjak prihoda od nefinancijske imovine je 10.123.655 kn. </w:t>
      </w:r>
    </w:p>
    <w:p w14:paraId="08654142" w14:textId="77777777" w:rsidR="00F21B07" w:rsidRPr="00944F6B" w:rsidRDefault="00F21B07" w:rsidP="00F21B07">
      <w:pPr>
        <w:spacing w:line="360" w:lineRule="auto"/>
        <w:ind w:left="1410" w:hanging="1410"/>
        <w:jc w:val="both"/>
        <w:rPr>
          <w:rFonts w:asciiTheme="minorHAnsi" w:hAnsiTheme="minorHAnsi"/>
          <w:sz w:val="22"/>
          <w:szCs w:val="22"/>
        </w:rPr>
      </w:pPr>
    </w:p>
    <w:p w14:paraId="2F8527DE" w14:textId="77777777" w:rsidR="00F21B07" w:rsidRPr="00944F6B" w:rsidRDefault="00F21B07" w:rsidP="00F21B07">
      <w:pPr>
        <w:rPr>
          <w:b/>
        </w:rPr>
      </w:pPr>
    </w:p>
    <w:p w14:paraId="22572D8B" w14:textId="77777777" w:rsidR="00F21B07" w:rsidRDefault="00F21B07" w:rsidP="00F21B07">
      <w:pPr>
        <w:pStyle w:val="Naslov2"/>
        <w:rPr>
          <w:rFonts w:asciiTheme="minorHAnsi" w:hAnsiTheme="minorHAnsi"/>
          <w:b/>
          <w:sz w:val="22"/>
          <w:szCs w:val="22"/>
          <w:lang w:val="hr-HR"/>
        </w:rPr>
      </w:pPr>
      <w:r w:rsidRPr="00944F6B">
        <w:rPr>
          <w:rFonts w:asciiTheme="minorHAnsi" w:hAnsiTheme="minorHAnsi"/>
          <w:b/>
          <w:sz w:val="22"/>
          <w:szCs w:val="22"/>
          <w:lang w:val="hr-HR"/>
        </w:rPr>
        <w:t>OBRAZAC  PR – RAS</w:t>
      </w:r>
    </w:p>
    <w:p w14:paraId="057AE253" w14:textId="77777777" w:rsidR="00F21B07" w:rsidRPr="005427B6" w:rsidRDefault="00F21B07" w:rsidP="00F21B07"/>
    <w:p w14:paraId="56493FCD" w14:textId="77777777" w:rsidR="00F21B07" w:rsidRDefault="00F21B07" w:rsidP="00F21B07">
      <w:pPr>
        <w:rPr>
          <w:rFonts w:asciiTheme="minorHAnsi" w:hAnsiTheme="minorHAnsi" w:cstheme="minorHAnsi"/>
          <w:sz w:val="22"/>
          <w:szCs w:val="22"/>
        </w:rPr>
      </w:pPr>
      <w:r w:rsidRPr="00650AD9">
        <w:rPr>
          <w:rFonts w:asciiTheme="minorHAnsi" w:hAnsiTheme="minorHAnsi" w:cstheme="minorHAnsi"/>
          <w:b/>
          <w:bCs/>
          <w:sz w:val="22"/>
          <w:szCs w:val="22"/>
        </w:rPr>
        <w:t>AOP 058</w:t>
      </w:r>
      <w:r>
        <w:rPr>
          <w:rFonts w:asciiTheme="minorHAnsi" w:hAnsiTheme="minorHAnsi" w:cstheme="minorHAnsi"/>
          <w:sz w:val="22"/>
          <w:szCs w:val="22"/>
        </w:rPr>
        <w:t xml:space="preserve">            - 9.635.628 kn odnosi se na uplate od strane HZZO-a i MZ za podmirenje najstarijih  </w:t>
      </w:r>
    </w:p>
    <w:p w14:paraId="53217769" w14:textId="77777777" w:rsidR="00F21B07" w:rsidRDefault="00F21B07" w:rsidP="00F21B07">
      <w:pPr>
        <w:rPr>
          <w:rFonts w:asciiTheme="minorHAnsi" w:hAnsiTheme="minorHAnsi" w:cstheme="minorHAnsi"/>
          <w:sz w:val="22"/>
          <w:szCs w:val="22"/>
        </w:rPr>
      </w:pPr>
      <w:r>
        <w:rPr>
          <w:rFonts w:asciiTheme="minorHAnsi" w:hAnsiTheme="minorHAnsi" w:cstheme="minorHAnsi"/>
          <w:sz w:val="22"/>
          <w:szCs w:val="22"/>
        </w:rPr>
        <w:t xml:space="preserve">                            Obveza, većinom lijekova i potrošni medicinski materijal.</w:t>
      </w:r>
    </w:p>
    <w:p w14:paraId="45EECC1D" w14:textId="2112343B" w:rsidR="00F21B07" w:rsidRDefault="00F21B07" w:rsidP="00F21B07">
      <w:pPr>
        <w:rPr>
          <w:rFonts w:asciiTheme="minorHAnsi" w:hAnsiTheme="minorHAnsi" w:cstheme="minorHAnsi"/>
          <w:sz w:val="22"/>
          <w:szCs w:val="22"/>
        </w:rPr>
      </w:pPr>
      <w:r>
        <w:rPr>
          <w:rFonts w:asciiTheme="minorHAnsi" w:hAnsiTheme="minorHAnsi" w:cstheme="minorHAnsi"/>
          <w:sz w:val="22"/>
          <w:szCs w:val="22"/>
        </w:rPr>
        <w:lastRenderedPageBreak/>
        <w:t xml:space="preserve">                         </w:t>
      </w:r>
    </w:p>
    <w:p w14:paraId="526A91AD" w14:textId="77777777" w:rsidR="00F21B07" w:rsidRDefault="00F21B07" w:rsidP="00F21B07">
      <w:pPr>
        <w:rPr>
          <w:rFonts w:asciiTheme="minorHAnsi" w:hAnsiTheme="minorHAnsi" w:cstheme="minorHAnsi"/>
          <w:sz w:val="22"/>
          <w:szCs w:val="22"/>
        </w:rPr>
      </w:pPr>
    </w:p>
    <w:p w14:paraId="75194D9F" w14:textId="77777777" w:rsidR="00F21B07" w:rsidRDefault="00F21B07" w:rsidP="00F21B07"/>
    <w:p w14:paraId="66C3CBD7"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112</w:t>
      </w:r>
      <w:r w:rsidRPr="00C8529B">
        <w:rPr>
          <w:rFonts w:asciiTheme="minorHAnsi" w:hAnsiTheme="minorHAnsi"/>
          <w:b/>
          <w:sz w:val="22"/>
          <w:szCs w:val="22"/>
        </w:rPr>
        <w:tab/>
        <w:t xml:space="preserve">- </w:t>
      </w:r>
      <w:r>
        <w:rPr>
          <w:rFonts w:asciiTheme="minorHAnsi" w:hAnsiTheme="minorHAnsi"/>
          <w:sz w:val="22"/>
          <w:szCs w:val="22"/>
          <w:u w:val="single"/>
        </w:rPr>
        <w:t xml:space="preserve">2.545.762 </w:t>
      </w:r>
      <w:r w:rsidRPr="00C8529B">
        <w:rPr>
          <w:rFonts w:asciiTheme="minorHAnsi" w:hAnsiTheme="minorHAnsi"/>
          <w:sz w:val="22"/>
          <w:szCs w:val="22"/>
          <w:u w:val="single"/>
        </w:rPr>
        <w:t>kn ukupnih ostalih nespomenutih prihoda</w:t>
      </w:r>
      <w:r>
        <w:rPr>
          <w:rFonts w:asciiTheme="minorHAnsi" w:hAnsiTheme="minorHAnsi"/>
          <w:sz w:val="22"/>
          <w:szCs w:val="22"/>
          <w:u w:val="single"/>
        </w:rPr>
        <w:t xml:space="preserve"> indeks 81,3</w:t>
      </w:r>
      <w:r w:rsidRPr="00C8529B">
        <w:rPr>
          <w:rFonts w:asciiTheme="minorHAnsi" w:hAnsiTheme="minorHAnsi"/>
          <w:sz w:val="22"/>
          <w:szCs w:val="22"/>
        </w:rPr>
        <w:t xml:space="preserve"> odnosi se na: prihod od participacije u iznosu od </w:t>
      </w:r>
      <w:r>
        <w:rPr>
          <w:rFonts w:asciiTheme="minorHAnsi" w:hAnsiTheme="minorHAnsi"/>
          <w:sz w:val="22"/>
          <w:szCs w:val="22"/>
        </w:rPr>
        <w:t>24.589 kn</w:t>
      </w:r>
      <w:r w:rsidRPr="00C8529B">
        <w:rPr>
          <w:rFonts w:asciiTheme="minorHAnsi" w:hAnsiTheme="minorHAnsi"/>
          <w:sz w:val="22"/>
          <w:szCs w:val="22"/>
        </w:rPr>
        <w:t xml:space="preserve">,  prihod od dopunskog osiguranja </w:t>
      </w:r>
      <w:r>
        <w:rPr>
          <w:rFonts w:asciiTheme="minorHAnsi" w:hAnsiTheme="minorHAnsi"/>
          <w:sz w:val="22"/>
          <w:szCs w:val="22"/>
        </w:rPr>
        <w:t>1.540.130</w:t>
      </w:r>
      <w:r w:rsidRPr="00C8529B">
        <w:rPr>
          <w:rFonts w:asciiTheme="minorHAnsi" w:hAnsiTheme="minorHAnsi"/>
          <w:sz w:val="22"/>
          <w:szCs w:val="22"/>
        </w:rPr>
        <w:t xml:space="preserve"> kn, prihod na temelju refundacija iznosio je </w:t>
      </w:r>
      <w:r>
        <w:rPr>
          <w:rFonts w:asciiTheme="minorHAnsi" w:hAnsiTheme="minorHAnsi"/>
          <w:sz w:val="22"/>
          <w:szCs w:val="22"/>
        </w:rPr>
        <w:t>338.738</w:t>
      </w:r>
      <w:r w:rsidRPr="00C8529B">
        <w:rPr>
          <w:rFonts w:asciiTheme="minorHAnsi" w:hAnsiTheme="minorHAnsi"/>
          <w:sz w:val="22"/>
          <w:szCs w:val="22"/>
        </w:rPr>
        <w:t xml:space="preserve"> kn, prihod od ino zdravstvenog osiguranja </w:t>
      </w:r>
      <w:r>
        <w:rPr>
          <w:rFonts w:asciiTheme="minorHAnsi" w:hAnsiTheme="minorHAnsi"/>
          <w:sz w:val="22"/>
          <w:szCs w:val="22"/>
        </w:rPr>
        <w:t>206.144</w:t>
      </w:r>
      <w:r w:rsidRPr="00C8529B">
        <w:rPr>
          <w:rFonts w:asciiTheme="minorHAnsi" w:hAnsiTheme="minorHAnsi"/>
          <w:sz w:val="22"/>
          <w:szCs w:val="22"/>
        </w:rPr>
        <w:t xml:space="preserve"> kn</w:t>
      </w:r>
      <w:r>
        <w:rPr>
          <w:rFonts w:asciiTheme="minorHAnsi" w:hAnsiTheme="minorHAnsi"/>
          <w:sz w:val="22"/>
          <w:szCs w:val="22"/>
        </w:rPr>
        <w:t xml:space="preserve">, prihod od smanjenja obveza 36.134 kn, ostali </w:t>
      </w:r>
      <w:proofErr w:type="spellStart"/>
      <w:r>
        <w:rPr>
          <w:rFonts w:asciiTheme="minorHAnsi" w:hAnsiTheme="minorHAnsi"/>
          <w:sz w:val="22"/>
          <w:szCs w:val="22"/>
        </w:rPr>
        <w:t>nepomenuti</w:t>
      </w:r>
      <w:proofErr w:type="spellEnd"/>
      <w:r>
        <w:rPr>
          <w:rFonts w:asciiTheme="minorHAnsi" w:hAnsiTheme="minorHAnsi"/>
          <w:sz w:val="22"/>
          <w:szCs w:val="22"/>
        </w:rPr>
        <w:t xml:space="preserve"> prihodi iznose 66.244 kn, refundacija za </w:t>
      </w:r>
      <w:proofErr w:type="spellStart"/>
      <w:r>
        <w:rPr>
          <w:rFonts w:asciiTheme="minorHAnsi" w:hAnsiTheme="minorHAnsi"/>
          <w:sz w:val="22"/>
          <w:szCs w:val="22"/>
        </w:rPr>
        <w:t>covid</w:t>
      </w:r>
      <w:proofErr w:type="spellEnd"/>
      <w:r>
        <w:rPr>
          <w:rFonts w:asciiTheme="minorHAnsi" w:hAnsiTheme="minorHAnsi"/>
          <w:sz w:val="22"/>
          <w:szCs w:val="22"/>
        </w:rPr>
        <w:t xml:space="preserve"> dodatke na plaću iznose 333.783 kn. Obzirom na epidemiološke uvjete vezane uz pandemiju </w:t>
      </w:r>
      <w:proofErr w:type="spellStart"/>
      <w:r>
        <w:rPr>
          <w:rFonts w:asciiTheme="minorHAnsi" w:hAnsiTheme="minorHAnsi"/>
          <w:sz w:val="22"/>
          <w:szCs w:val="22"/>
        </w:rPr>
        <w:t>koronavirusa</w:t>
      </w:r>
      <w:proofErr w:type="spellEnd"/>
      <w:r>
        <w:rPr>
          <w:rFonts w:asciiTheme="minorHAnsi" w:hAnsiTheme="minorHAnsi"/>
          <w:sz w:val="22"/>
          <w:szCs w:val="22"/>
        </w:rPr>
        <w:t xml:space="preserve"> Bolnica je imala manji broj pacijenata i usluga, što je rezultiralo manjim prihodima na AOP 112.</w:t>
      </w:r>
    </w:p>
    <w:p w14:paraId="006FD359" w14:textId="77777777" w:rsidR="00F21B07" w:rsidRPr="00C8529B" w:rsidRDefault="00F21B07" w:rsidP="00F21B07">
      <w:pPr>
        <w:spacing w:line="360" w:lineRule="auto"/>
        <w:ind w:left="1410" w:hanging="1410"/>
        <w:jc w:val="both"/>
        <w:rPr>
          <w:rFonts w:asciiTheme="minorHAnsi" w:hAnsiTheme="minorHAnsi"/>
          <w:sz w:val="22"/>
          <w:szCs w:val="22"/>
        </w:rPr>
      </w:pPr>
    </w:p>
    <w:p w14:paraId="5D0BA172"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122</w:t>
      </w:r>
      <w:r w:rsidRPr="00C8529B">
        <w:rPr>
          <w:rFonts w:asciiTheme="minorHAnsi" w:hAnsiTheme="minorHAnsi"/>
          <w:b/>
          <w:sz w:val="22"/>
          <w:szCs w:val="22"/>
        </w:rPr>
        <w:tab/>
      </w:r>
      <w:r w:rsidRPr="00C8529B">
        <w:rPr>
          <w:rFonts w:asciiTheme="minorHAnsi" w:hAnsiTheme="minorHAnsi"/>
          <w:sz w:val="22"/>
          <w:szCs w:val="22"/>
        </w:rPr>
        <w:t xml:space="preserve">- </w:t>
      </w:r>
      <w:r>
        <w:rPr>
          <w:rFonts w:asciiTheme="minorHAnsi" w:hAnsiTheme="minorHAnsi"/>
          <w:sz w:val="22"/>
          <w:szCs w:val="22"/>
          <w:u w:val="single"/>
        </w:rPr>
        <w:t>62.279</w:t>
      </w:r>
      <w:r w:rsidRPr="00C8529B">
        <w:rPr>
          <w:rFonts w:asciiTheme="minorHAnsi" w:hAnsiTheme="minorHAnsi"/>
          <w:sz w:val="22"/>
          <w:szCs w:val="22"/>
          <w:u w:val="single"/>
        </w:rPr>
        <w:t xml:space="preserve"> kn prihoda od pruženih usluga</w:t>
      </w:r>
      <w:r w:rsidRPr="00C8529B">
        <w:rPr>
          <w:rFonts w:asciiTheme="minorHAnsi" w:hAnsiTheme="minorHAnsi"/>
          <w:sz w:val="22"/>
          <w:szCs w:val="22"/>
        </w:rPr>
        <w:t xml:space="preserve"> čine prihod od direktnih usluga ( usluge koje bolnica pruža osobama bez uputnica) </w:t>
      </w:r>
      <w:r>
        <w:rPr>
          <w:rFonts w:asciiTheme="minorHAnsi" w:hAnsiTheme="minorHAnsi"/>
          <w:sz w:val="22"/>
          <w:szCs w:val="22"/>
        </w:rPr>
        <w:t xml:space="preserve">41.071 kn,  prihod od dr. </w:t>
      </w:r>
      <w:proofErr w:type="spellStart"/>
      <w:r>
        <w:rPr>
          <w:rFonts w:asciiTheme="minorHAnsi" w:hAnsiTheme="minorHAnsi"/>
          <w:sz w:val="22"/>
          <w:szCs w:val="22"/>
        </w:rPr>
        <w:t>zdr</w:t>
      </w:r>
      <w:proofErr w:type="spellEnd"/>
      <w:r>
        <w:rPr>
          <w:rFonts w:asciiTheme="minorHAnsi" w:hAnsiTheme="minorHAnsi"/>
          <w:sz w:val="22"/>
          <w:szCs w:val="22"/>
        </w:rPr>
        <w:t>. Ustanova 7.908 kn.</w:t>
      </w:r>
    </w:p>
    <w:p w14:paraId="223D8163" w14:textId="77777777" w:rsidR="00F21B07" w:rsidRPr="00C8529B" w:rsidRDefault="00F21B07" w:rsidP="00F21B07">
      <w:pPr>
        <w:spacing w:line="360" w:lineRule="auto"/>
        <w:ind w:left="1410" w:hanging="1410"/>
        <w:jc w:val="both"/>
        <w:rPr>
          <w:rFonts w:asciiTheme="minorHAnsi" w:hAnsiTheme="minorHAnsi"/>
          <w:sz w:val="22"/>
          <w:szCs w:val="22"/>
        </w:rPr>
      </w:pPr>
    </w:p>
    <w:p w14:paraId="2C997248"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124</w:t>
      </w:r>
      <w:r w:rsidRPr="00C8529B">
        <w:rPr>
          <w:rFonts w:asciiTheme="minorHAnsi" w:hAnsiTheme="minorHAnsi"/>
          <w:sz w:val="22"/>
          <w:szCs w:val="22"/>
        </w:rPr>
        <w:tab/>
        <w:t xml:space="preserve">- </w:t>
      </w:r>
      <w:r>
        <w:rPr>
          <w:rFonts w:asciiTheme="minorHAnsi" w:hAnsiTheme="minorHAnsi"/>
          <w:sz w:val="22"/>
          <w:szCs w:val="22"/>
          <w:u w:val="single"/>
        </w:rPr>
        <w:t>1.020.538</w:t>
      </w:r>
      <w:r w:rsidRPr="00C8529B">
        <w:rPr>
          <w:rFonts w:asciiTheme="minorHAnsi" w:hAnsiTheme="minorHAnsi"/>
          <w:sz w:val="22"/>
          <w:szCs w:val="22"/>
          <w:u w:val="single"/>
        </w:rPr>
        <w:t xml:space="preserve"> tekuće donacije</w:t>
      </w:r>
      <w:r w:rsidRPr="00C8529B">
        <w:rPr>
          <w:rFonts w:asciiTheme="minorHAnsi" w:hAnsiTheme="minorHAnsi"/>
          <w:sz w:val="22"/>
          <w:szCs w:val="22"/>
        </w:rPr>
        <w:t xml:space="preserve"> </w:t>
      </w:r>
      <w:r>
        <w:rPr>
          <w:rFonts w:asciiTheme="minorHAnsi" w:hAnsiTheme="minorHAnsi"/>
          <w:sz w:val="22"/>
          <w:szCs w:val="22"/>
        </w:rPr>
        <w:t xml:space="preserve">odnosi se na donacije od trgovačkih društava. Najveći dio 2021.g. donacija odnosi se na zaštitnu opremu i medicinsku opremu a vezano uz liječenje </w:t>
      </w:r>
      <w:proofErr w:type="spellStart"/>
      <w:r>
        <w:rPr>
          <w:rFonts w:asciiTheme="minorHAnsi" w:hAnsiTheme="minorHAnsi"/>
          <w:sz w:val="22"/>
          <w:szCs w:val="22"/>
        </w:rPr>
        <w:t>Covid</w:t>
      </w:r>
      <w:proofErr w:type="spellEnd"/>
      <w:r>
        <w:rPr>
          <w:rFonts w:asciiTheme="minorHAnsi" w:hAnsiTheme="minorHAnsi"/>
          <w:sz w:val="22"/>
          <w:szCs w:val="22"/>
        </w:rPr>
        <w:t xml:space="preserve"> pacijenata.</w:t>
      </w:r>
    </w:p>
    <w:p w14:paraId="15C1FA4B" w14:textId="77777777" w:rsidR="00F21B07" w:rsidRPr="00C8529B" w:rsidRDefault="00F21B07" w:rsidP="00F21B07">
      <w:pPr>
        <w:spacing w:line="360" w:lineRule="auto"/>
        <w:ind w:left="1410" w:hanging="1410"/>
        <w:jc w:val="both"/>
        <w:rPr>
          <w:rFonts w:asciiTheme="minorHAnsi" w:hAnsiTheme="minorHAnsi"/>
          <w:sz w:val="22"/>
          <w:szCs w:val="22"/>
        </w:rPr>
      </w:pPr>
    </w:p>
    <w:p w14:paraId="4DABC352"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130</w:t>
      </w:r>
      <w:r w:rsidRPr="00C8529B">
        <w:rPr>
          <w:rFonts w:asciiTheme="minorHAnsi" w:hAnsiTheme="minorHAnsi"/>
          <w:sz w:val="22"/>
          <w:szCs w:val="22"/>
        </w:rPr>
        <w:tab/>
        <w:t xml:space="preserve">- </w:t>
      </w:r>
      <w:r>
        <w:rPr>
          <w:rFonts w:asciiTheme="minorHAnsi" w:hAnsiTheme="minorHAnsi"/>
          <w:sz w:val="22"/>
          <w:szCs w:val="22"/>
          <w:u w:val="single"/>
        </w:rPr>
        <w:t xml:space="preserve">4.680.016 </w:t>
      </w:r>
      <w:r w:rsidRPr="00C8529B">
        <w:rPr>
          <w:rFonts w:asciiTheme="minorHAnsi" w:hAnsiTheme="minorHAnsi"/>
          <w:sz w:val="22"/>
          <w:szCs w:val="22"/>
          <w:u w:val="single"/>
        </w:rPr>
        <w:t>kn prihoda od nadležnog proračuna za financiranje rashoda poslovanja</w:t>
      </w:r>
      <w:r w:rsidRPr="00C8529B">
        <w:rPr>
          <w:rFonts w:asciiTheme="minorHAnsi" w:hAnsiTheme="minorHAnsi"/>
          <w:sz w:val="22"/>
          <w:szCs w:val="22"/>
        </w:rPr>
        <w:t xml:space="preserve"> odnosi se na pomoć</w:t>
      </w:r>
      <w:r>
        <w:rPr>
          <w:rFonts w:asciiTheme="minorHAnsi" w:hAnsiTheme="minorHAnsi"/>
          <w:sz w:val="22"/>
          <w:szCs w:val="22"/>
        </w:rPr>
        <w:t xml:space="preserve"> </w:t>
      </w:r>
      <w:r w:rsidRPr="00C8529B">
        <w:rPr>
          <w:rFonts w:asciiTheme="minorHAnsi" w:hAnsiTheme="minorHAnsi" w:cs="Arial"/>
          <w:sz w:val="22"/>
          <w:szCs w:val="22"/>
        </w:rPr>
        <w:t xml:space="preserve">za podmirenje </w:t>
      </w:r>
      <w:r>
        <w:rPr>
          <w:rFonts w:asciiTheme="minorHAnsi" w:hAnsiTheme="minorHAnsi" w:cs="Arial"/>
          <w:sz w:val="22"/>
          <w:szCs w:val="22"/>
        </w:rPr>
        <w:t>najstarijeg</w:t>
      </w:r>
      <w:r w:rsidRPr="00C8529B">
        <w:rPr>
          <w:rFonts w:asciiTheme="minorHAnsi" w:hAnsiTheme="minorHAnsi" w:cs="Arial"/>
          <w:sz w:val="22"/>
          <w:szCs w:val="22"/>
        </w:rPr>
        <w:t xml:space="preserve"> dugovanja prema dobavlj</w:t>
      </w:r>
      <w:r>
        <w:rPr>
          <w:rFonts w:asciiTheme="minorHAnsi" w:hAnsiTheme="minorHAnsi" w:cs="Arial"/>
          <w:sz w:val="22"/>
          <w:szCs w:val="22"/>
        </w:rPr>
        <w:t xml:space="preserve">ačima, te nabavu zaštitne opreme iz </w:t>
      </w:r>
      <w:proofErr w:type="spellStart"/>
      <w:r>
        <w:rPr>
          <w:rFonts w:asciiTheme="minorHAnsi" w:hAnsiTheme="minorHAnsi" w:cs="Arial"/>
          <w:sz w:val="22"/>
          <w:szCs w:val="22"/>
        </w:rPr>
        <w:t>Covid</w:t>
      </w:r>
      <w:proofErr w:type="spellEnd"/>
      <w:r>
        <w:rPr>
          <w:rFonts w:asciiTheme="minorHAnsi" w:hAnsiTheme="minorHAnsi" w:cs="Arial"/>
          <w:sz w:val="22"/>
          <w:szCs w:val="22"/>
        </w:rPr>
        <w:t xml:space="preserve"> fonda vezanih za pandemiju </w:t>
      </w:r>
      <w:proofErr w:type="spellStart"/>
      <w:r>
        <w:rPr>
          <w:rFonts w:asciiTheme="minorHAnsi" w:hAnsiTheme="minorHAnsi" w:cs="Arial"/>
          <w:sz w:val="22"/>
          <w:szCs w:val="22"/>
        </w:rPr>
        <w:t>koronavirusa</w:t>
      </w:r>
      <w:proofErr w:type="spellEnd"/>
      <w:r>
        <w:rPr>
          <w:rFonts w:asciiTheme="minorHAnsi" w:hAnsiTheme="minorHAnsi" w:cs="Arial"/>
          <w:sz w:val="22"/>
          <w:szCs w:val="22"/>
        </w:rPr>
        <w:t>.</w:t>
      </w:r>
    </w:p>
    <w:p w14:paraId="517103D8" w14:textId="77777777" w:rsidR="00F21B07" w:rsidRPr="00EB7AD4" w:rsidRDefault="00F21B07" w:rsidP="00F21B07">
      <w:pPr>
        <w:spacing w:line="360" w:lineRule="auto"/>
        <w:ind w:left="1410" w:hanging="1410"/>
        <w:jc w:val="both"/>
        <w:rPr>
          <w:rFonts w:asciiTheme="minorHAnsi" w:hAnsiTheme="minorHAnsi"/>
          <w:sz w:val="22"/>
          <w:szCs w:val="22"/>
        </w:rPr>
      </w:pPr>
    </w:p>
    <w:p w14:paraId="77AD5440"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131</w:t>
      </w:r>
      <w:r>
        <w:rPr>
          <w:rFonts w:asciiTheme="minorHAnsi" w:hAnsiTheme="minorHAnsi"/>
          <w:b/>
          <w:sz w:val="22"/>
          <w:szCs w:val="22"/>
        </w:rPr>
        <w:tab/>
      </w:r>
      <w:r>
        <w:rPr>
          <w:rFonts w:asciiTheme="minorHAnsi" w:hAnsiTheme="minorHAnsi"/>
          <w:sz w:val="22"/>
          <w:szCs w:val="22"/>
        </w:rPr>
        <w:t xml:space="preserve">- </w:t>
      </w:r>
      <w:r>
        <w:rPr>
          <w:rFonts w:asciiTheme="minorHAnsi" w:hAnsiTheme="minorHAnsi"/>
          <w:sz w:val="22"/>
          <w:szCs w:val="22"/>
          <w:u w:val="single"/>
        </w:rPr>
        <w:t>5.320.264</w:t>
      </w:r>
      <w:r w:rsidRPr="00AE1373">
        <w:rPr>
          <w:rFonts w:asciiTheme="minorHAnsi" w:hAnsiTheme="minorHAnsi"/>
          <w:sz w:val="22"/>
          <w:szCs w:val="22"/>
          <w:u w:val="single"/>
        </w:rPr>
        <w:t xml:space="preserve"> kn prihoda za financiranje rashoda za nabavu nefinancijske imovine</w:t>
      </w:r>
      <w:r>
        <w:rPr>
          <w:rFonts w:asciiTheme="minorHAnsi" w:hAnsiTheme="minorHAnsi"/>
          <w:sz w:val="22"/>
          <w:szCs w:val="22"/>
        </w:rPr>
        <w:t xml:space="preserve"> odnosi se na prihod od decentraliziranih sredstava za 2021. godinu.</w:t>
      </w:r>
    </w:p>
    <w:p w14:paraId="4F8612D6" w14:textId="77777777" w:rsidR="00F21B07" w:rsidRPr="00C8529B" w:rsidRDefault="00F21B07" w:rsidP="00F21B07">
      <w:pPr>
        <w:spacing w:line="360" w:lineRule="auto"/>
        <w:ind w:left="1410" w:hanging="1410"/>
        <w:jc w:val="both"/>
        <w:rPr>
          <w:rFonts w:asciiTheme="minorHAnsi" w:hAnsiTheme="minorHAnsi"/>
          <w:b/>
          <w:sz w:val="22"/>
          <w:szCs w:val="22"/>
        </w:rPr>
      </w:pPr>
    </w:p>
    <w:p w14:paraId="658D71AF" w14:textId="77777777" w:rsidR="00F21B07" w:rsidRDefault="00F21B07" w:rsidP="00F21B07">
      <w:pPr>
        <w:spacing w:line="360" w:lineRule="auto"/>
        <w:ind w:left="1410" w:hanging="1410"/>
        <w:jc w:val="both"/>
        <w:rPr>
          <w:rFonts w:asciiTheme="minorHAnsi" w:hAnsiTheme="minorHAnsi"/>
          <w:sz w:val="22"/>
          <w:szCs w:val="22"/>
        </w:rPr>
      </w:pPr>
      <w:r w:rsidRPr="00C8529B">
        <w:rPr>
          <w:rFonts w:asciiTheme="minorHAnsi" w:hAnsiTheme="minorHAnsi"/>
          <w:b/>
          <w:sz w:val="22"/>
          <w:szCs w:val="22"/>
        </w:rPr>
        <w:t>AOP 155</w:t>
      </w:r>
      <w:r w:rsidRPr="00C8529B">
        <w:rPr>
          <w:rFonts w:asciiTheme="minorHAnsi" w:hAnsiTheme="minorHAnsi"/>
          <w:sz w:val="22"/>
          <w:szCs w:val="22"/>
        </w:rPr>
        <w:tab/>
        <w:t xml:space="preserve">- </w:t>
      </w:r>
      <w:r>
        <w:rPr>
          <w:rFonts w:asciiTheme="minorHAnsi" w:hAnsiTheme="minorHAnsi"/>
          <w:sz w:val="22"/>
          <w:szCs w:val="22"/>
          <w:u w:val="single"/>
        </w:rPr>
        <w:t>1.082.004</w:t>
      </w:r>
      <w:r w:rsidRPr="00C8529B">
        <w:rPr>
          <w:rFonts w:asciiTheme="minorHAnsi" w:hAnsiTheme="minorHAnsi"/>
          <w:sz w:val="22"/>
          <w:szCs w:val="22"/>
          <w:u w:val="single"/>
        </w:rPr>
        <w:t xml:space="preserve"> kn ostalih rashoda za zaposlene</w:t>
      </w:r>
      <w:r w:rsidRPr="00C8529B">
        <w:rPr>
          <w:rFonts w:asciiTheme="minorHAnsi" w:hAnsiTheme="minorHAnsi"/>
          <w:sz w:val="22"/>
          <w:szCs w:val="22"/>
        </w:rPr>
        <w:t xml:space="preserve"> </w:t>
      </w:r>
      <w:r>
        <w:rPr>
          <w:rFonts w:asciiTheme="minorHAnsi" w:hAnsiTheme="minorHAnsi"/>
          <w:sz w:val="22"/>
          <w:szCs w:val="22"/>
        </w:rPr>
        <w:t xml:space="preserve">odnose se na jubilarne nagrade i pomoći, otpremnine, dar za djecu, regres i božićnicu, odnosno prava zaposlenika iz KU. Tu su i dodaci za </w:t>
      </w:r>
      <w:proofErr w:type="spellStart"/>
      <w:r>
        <w:rPr>
          <w:rFonts w:asciiTheme="minorHAnsi" w:hAnsiTheme="minorHAnsi"/>
          <w:sz w:val="22"/>
          <w:szCs w:val="22"/>
        </w:rPr>
        <w:t>Covid</w:t>
      </w:r>
      <w:proofErr w:type="spellEnd"/>
      <w:r>
        <w:rPr>
          <w:rFonts w:asciiTheme="minorHAnsi" w:hAnsiTheme="minorHAnsi"/>
          <w:sz w:val="22"/>
          <w:szCs w:val="22"/>
        </w:rPr>
        <w:t xml:space="preserve"> koji su refundirani od HZZO-a (prihod).</w:t>
      </w:r>
    </w:p>
    <w:p w14:paraId="7E4F2D86" w14:textId="77777777" w:rsidR="00F21B07" w:rsidRPr="00C8529B" w:rsidRDefault="00F21B07" w:rsidP="00F21B07">
      <w:pPr>
        <w:spacing w:line="360" w:lineRule="auto"/>
        <w:ind w:left="1410" w:hanging="1410"/>
        <w:jc w:val="both"/>
        <w:rPr>
          <w:rFonts w:asciiTheme="minorHAnsi" w:hAnsiTheme="minorHAnsi"/>
          <w:sz w:val="22"/>
          <w:szCs w:val="22"/>
        </w:rPr>
      </w:pPr>
    </w:p>
    <w:p w14:paraId="3E925D8C" w14:textId="77777777" w:rsidR="00F21B07" w:rsidRDefault="00F21B07" w:rsidP="00F21B07">
      <w:pPr>
        <w:spacing w:line="360" w:lineRule="auto"/>
        <w:ind w:left="1410" w:hanging="1410"/>
        <w:jc w:val="both"/>
        <w:rPr>
          <w:rFonts w:asciiTheme="minorHAnsi" w:hAnsiTheme="minorHAnsi"/>
          <w:sz w:val="22"/>
          <w:szCs w:val="22"/>
        </w:rPr>
      </w:pPr>
      <w:r w:rsidRPr="00C8529B">
        <w:rPr>
          <w:rFonts w:asciiTheme="minorHAnsi" w:hAnsiTheme="minorHAnsi"/>
          <w:b/>
          <w:sz w:val="22"/>
          <w:szCs w:val="22"/>
        </w:rPr>
        <w:t>AOP 16</w:t>
      </w:r>
      <w:r>
        <w:rPr>
          <w:rFonts w:asciiTheme="minorHAnsi" w:hAnsiTheme="minorHAnsi"/>
          <w:b/>
          <w:sz w:val="22"/>
          <w:szCs w:val="22"/>
        </w:rPr>
        <w:t>2</w:t>
      </w:r>
      <w:r w:rsidRPr="00C8529B">
        <w:rPr>
          <w:rFonts w:asciiTheme="minorHAnsi" w:hAnsiTheme="minorHAnsi"/>
          <w:sz w:val="22"/>
          <w:szCs w:val="22"/>
        </w:rPr>
        <w:tab/>
        <w:t xml:space="preserve">- </w:t>
      </w:r>
      <w:r>
        <w:rPr>
          <w:rFonts w:asciiTheme="minorHAnsi" w:hAnsiTheme="minorHAnsi"/>
          <w:sz w:val="22"/>
          <w:szCs w:val="22"/>
          <w:u w:val="single"/>
        </w:rPr>
        <w:t>57.437 kn</w:t>
      </w:r>
      <w:r w:rsidRPr="00C8529B">
        <w:rPr>
          <w:rFonts w:asciiTheme="minorHAnsi" w:hAnsiTheme="minorHAnsi"/>
          <w:sz w:val="22"/>
          <w:szCs w:val="22"/>
          <w:u w:val="single"/>
        </w:rPr>
        <w:t xml:space="preserve"> stručno usavršavanje zaposlenika</w:t>
      </w:r>
      <w:r w:rsidRPr="00C8529B">
        <w:rPr>
          <w:rFonts w:asciiTheme="minorHAnsi" w:hAnsiTheme="minorHAnsi"/>
          <w:sz w:val="22"/>
          <w:szCs w:val="22"/>
        </w:rPr>
        <w:t xml:space="preserve"> čine </w:t>
      </w:r>
      <w:r>
        <w:rPr>
          <w:rFonts w:asciiTheme="minorHAnsi" w:hAnsiTheme="minorHAnsi"/>
          <w:sz w:val="22"/>
          <w:szCs w:val="22"/>
        </w:rPr>
        <w:t>seminari, savjetovanja, tečajevi i stručni ispiti, manji su za 35% radi epidemioloških uvjeta.</w:t>
      </w:r>
    </w:p>
    <w:p w14:paraId="101BA50B" w14:textId="77777777" w:rsidR="00F21B07" w:rsidRDefault="00F21B07" w:rsidP="00F21B07">
      <w:pPr>
        <w:spacing w:line="360" w:lineRule="auto"/>
        <w:jc w:val="both"/>
        <w:rPr>
          <w:rFonts w:asciiTheme="minorHAnsi" w:hAnsiTheme="minorHAnsi"/>
          <w:sz w:val="22"/>
          <w:szCs w:val="22"/>
        </w:rPr>
      </w:pPr>
    </w:p>
    <w:p w14:paraId="4BBE9415"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173</w:t>
      </w:r>
      <w:r>
        <w:rPr>
          <w:rFonts w:asciiTheme="minorHAnsi" w:hAnsiTheme="minorHAnsi"/>
          <w:sz w:val="22"/>
          <w:szCs w:val="22"/>
        </w:rPr>
        <w:tab/>
        <w:t xml:space="preserve">- </w:t>
      </w:r>
      <w:r>
        <w:rPr>
          <w:rFonts w:asciiTheme="minorHAnsi" w:hAnsiTheme="minorHAnsi"/>
          <w:sz w:val="22"/>
          <w:szCs w:val="22"/>
          <w:u w:val="single"/>
        </w:rPr>
        <w:t>129.039</w:t>
      </w:r>
      <w:r w:rsidRPr="00F315FE">
        <w:rPr>
          <w:rFonts w:asciiTheme="minorHAnsi" w:hAnsiTheme="minorHAnsi"/>
          <w:sz w:val="22"/>
          <w:szCs w:val="22"/>
          <w:u w:val="single"/>
        </w:rPr>
        <w:t xml:space="preserve"> kn usluge telefona, pošte i prijevoza</w:t>
      </w:r>
      <w:r>
        <w:rPr>
          <w:rFonts w:asciiTheme="minorHAnsi" w:hAnsiTheme="minorHAnsi"/>
          <w:sz w:val="22"/>
          <w:szCs w:val="22"/>
        </w:rPr>
        <w:t xml:space="preserve"> odnose se na trošak telefona 59.179 kn, mobilnih telefona 26.941 kn, poštarina 4.224 kn, Internet 31.446 kn, te usluge prijevoza (prijevoz krvi) 7.249 kn. Porast je radi jednog većeg računa za fiksne telefone, radi isteklog ugovora, te mobilnih telefona kojih smo nabavili više radi lakšeg rada i </w:t>
      </w:r>
    </w:p>
    <w:p w14:paraId="68FEF522" w14:textId="77777777" w:rsidR="00F21B07" w:rsidRDefault="00F21B07" w:rsidP="00F21B07">
      <w:pPr>
        <w:spacing w:line="360" w:lineRule="auto"/>
        <w:ind w:left="1410" w:hanging="1410"/>
        <w:jc w:val="both"/>
        <w:rPr>
          <w:rFonts w:asciiTheme="minorHAnsi" w:hAnsiTheme="minorHAnsi"/>
          <w:sz w:val="22"/>
          <w:szCs w:val="22"/>
        </w:rPr>
      </w:pPr>
    </w:p>
    <w:p w14:paraId="0F976107" w14:textId="0E91F010"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t xml:space="preserve">komunikacije unutar i van </w:t>
      </w:r>
      <w:proofErr w:type="spellStart"/>
      <w:r>
        <w:rPr>
          <w:rFonts w:asciiTheme="minorHAnsi" w:hAnsiTheme="minorHAnsi"/>
          <w:sz w:val="22"/>
          <w:szCs w:val="22"/>
        </w:rPr>
        <w:t>Covid</w:t>
      </w:r>
      <w:proofErr w:type="spellEnd"/>
      <w:r>
        <w:rPr>
          <w:rFonts w:asciiTheme="minorHAnsi" w:hAnsiTheme="minorHAnsi"/>
          <w:sz w:val="22"/>
          <w:szCs w:val="22"/>
        </w:rPr>
        <w:t xml:space="preserve"> odjela.</w:t>
      </w:r>
    </w:p>
    <w:p w14:paraId="3D720EB4" w14:textId="77777777" w:rsidR="00F21B07" w:rsidRDefault="00F21B07" w:rsidP="00F21B07">
      <w:pPr>
        <w:spacing w:line="360" w:lineRule="auto"/>
        <w:ind w:left="1410" w:hanging="1410"/>
        <w:jc w:val="both"/>
        <w:rPr>
          <w:rFonts w:asciiTheme="minorHAnsi" w:hAnsiTheme="minorHAnsi"/>
          <w:sz w:val="22"/>
          <w:szCs w:val="22"/>
        </w:rPr>
      </w:pPr>
    </w:p>
    <w:p w14:paraId="5BAADBF7"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174</w:t>
      </w:r>
      <w:r>
        <w:rPr>
          <w:rFonts w:asciiTheme="minorHAnsi" w:hAnsiTheme="minorHAnsi"/>
          <w:sz w:val="22"/>
          <w:szCs w:val="22"/>
        </w:rPr>
        <w:tab/>
        <w:t xml:space="preserve">- </w:t>
      </w:r>
      <w:r>
        <w:rPr>
          <w:rFonts w:asciiTheme="minorHAnsi" w:hAnsiTheme="minorHAnsi"/>
          <w:sz w:val="22"/>
          <w:szCs w:val="22"/>
          <w:u w:val="single"/>
        </w:rPr>
        <w:t>1.678.179</w:t>
      </w:r>
      <w:r w:rsidRPr="00F315FE">
        <w:rPr>
          <w:rFonts w:asciiTheme="minorHAnsi" w:hAnsiTheme="minorHAnsi"/>
          <w:sz w:val="22"/>
          <w:szCs w:val="22"/>
          <w:u w:val="single"/>
        </w:rPr>
        <w:t xml:space="preserve"> kn usluge tekućeg i investicijskog održavanja</w:t>
      </w:r>
      <w:r>
        <w:rPr>
          <w:rFonts w:asciiTheme="minorHAnsi" w:hAnsiTheme="minorHAnsi"/>
          <w:sz w:val="22"/>
          <w:szCs w:val="22"/>
        </w:rPr>
        <w:t xml:space="preserve">, a taj trošak čine usluge tekućeg održavanja građevinskih objekata u iznosu od 125.408 kn, usluge tekućeg održavanja postrojenja i opreme 385.828 kn, </w:t>
      </w:r>
      <w:proofErr w:type="spellStart"/>
      <w:r>
        <w:rPr>
          <w:rFonts w:asciiTheme="minorHAnsi" w:hAnsiTheme="minorHAnsi"/>
          <w:sz w:val="22"/>
          <w:szCs w:val="22"/>
        </w:rPr>
        <w:t>inv</w:t>
      </w:r>
      <w:proofErr w:type="spellEnd"/>
      <w:r>
        <w:rPr>
          <w:rFonts w:asciiTheme="minorHAnsi" w:hAnsiTheme="minorHAnsi"/>
          <w:sz w:val="22"/>
          <w:szCs w:val="22"/>
        </w:rPr>
        <w:t xml:space="preserve">. Održavanje postrojenja i opreme 1.149.590kn, tekuće održavanje prijevoznih sredstava 12.570 kn i tekuće, ostale </w:t>
      </w:r>
      <w:proofErr w:type="spellStart"/>
      <w:r>
        <w:rPr>
          <w:rFonts w:asciiTheme="minorHAnsi" w:hAnsiTheme="minorHAnsi"/>
          <w:sz w:val="22"/>
          <w:szCs w:val="22"/>
        </w:rPr>
        <w:t>usl</w:t>
      </w:r>
      <w:proofErr w:type="spellEnd"/>
      <w:r>
        <w:rPr>
          <w:rFonts w:asciiTheme="minorHAnsi" w:hAnsiTheme="minorHAnsi"/>
          <w:sz w:val="22"/>
          <w:szCs w:val="22"/>
        </w:rPr>
        <w:t>. tekućeg održavanja  4.718 kn.  Većina ovih troškova financirana je iz decentraliziranih sredstava za 2021. godinu, a pokriveni su svu servisi medicinskih i ostalih uređaja.</w:t>
      </w:r>
    </w:p>
    <w:p w14:paraId="44C584FF" w14:textId="77777777" w:rsidR="00F21B07" w:rsidRPr="0062586C" w:rsidRDefault="00F21B07" w:rsidP="00F21B07">
      <w:pPr>
        <w:spacing w:line="360" w:lineRule="auto"/>
        <w:ind w:left="1410"/>
        <w:jc w:val="both"/>
        <w:rPr>
          <w:rFonts w:asciiTheme="minorHAnsi" w:hAnsiTheme="minorHAnsi"/>
          <w:sz w:val="22"/>
          <w:szCs w:val="22"/>
        </w:rPr>
      </w:pPr>
    </w:p>
    <w:p w14:paraId="688C048C" w14:textId="77777777" w:rsidR="00F21B07" w:rsidRDefault="00F21B07" w:rsidP="00F21B07">
      <w:pPr>
        <w:spacing w:line="360" w:lineRule="auto"/>
        <w:ind w:left="1410" w:hanging="1410"/>
        <w:jc w:val="both"/>
        <w:rPr>
          <w:rFonts w:asciiTheme="minorHAnsi" w:hAnsiTheme="minorHAnsi"/>
          <w:sz w:val="22"/>
          <w:szCs w:val="22"/>
        </w:rPr>
      </w:pPr>
      <w:r w:rsidRPr="00C8529B">
        <w:rPr>
          <w:rFonts w:asciiTheme="minorHAnsi" w:hAnsiTheme="minorHAnsi"/>
          <w:b/>
          <w:sz w:val="22"/>
          <w:szCs w:val="22"/>
        </w:rPr>
        <w:t>AOP 17</w:t>
      </w:r>
      <w:r>
        <w:rPr>
          <w:rFonts w:asciiTheme="minorHAnsi" w:hAnsiTheme="minorHAnsi"/>
          <w:b/>
          <w:sz w:val="22"/>
          <w:szCs w:val="22"/>
        </w:rPr>
        <w:t>5</w:t>
      </w:r>
      <w:r w:rsidRPr="00C8529B">
        <w:rPr>
          <w:rFonts w:asciiTheme="minorHAnsi" w:hAnsiTheme="minorHAnsi"/>
          <w:b/>
          <w:sz w:val="22"/>
          <w:szCs w:val="22"/>
        </w:rPr>
        <w:tab/>
      </w:r>
      <w:r w:rsidRPr="00C8529B">
        <w:rPr>
          <w:rFonts w:asciiTheme="minorHAnsi" w:hAnsiTheme="minorHAnsi"/>
          <w:sz w:val="22"/>
          <w:szCs w:val="22"/>
        </w:rPr>
        <w:t xml:space="preserve">- </w:t>
      </w:r>
      <w:r>
        <w:rPr>
          <w:rFonts w:asciiTheme="minorHAnsi" w:hAnsiTheme="minorHAnsi"/>
          <w:sz w:val="22"/>
          <w:szCs w:val="22"/>
          <w:u w:val="single"/>
        </w:rPr>
        <w:t>33.100</w:t>
      </w:r>
      <w:r w:rsidRPr="00C8529B">
        <w:rPr>
          <w:rFonts w:asciiTheme="minorHAnsi" w:hAnsiTheme="minorHAnsi"/>
          <w:sz w:val="22"/>
          <w:szCs w:val="22"/>
          <w:u w:val="single"/>
        </w:rPr>
        <w:t xml:space="preserve"> kn usluge promidžbe i informiranja</w:t>
      </w:r>
      <w:r w:rsidRPr="00C8529B">
        <w:rPr>
          <w:rFonts w:asciiTheme="minorHAnsi" w:hAnsiTheme="minorHAnsi"/>
          <w:sz w:val="22"/>
          <w:szCs w:val="22"/>
        </w:rPr>
        <w:t xml:space="preserve"> odnose se na </w:t>
      </w:r>
      <w:r>
        <w:rPr>
          <w:rFonts w:asciiTheme="minorHAnsi" w:hAnsiTheme="minorHAnsi"/>
          <w:sz w:val="22"/>
          <w:szCs w:val="22"/>
        </w:rPr>
        <w:t>elektronske medije u iznosu  (HRT pretplata, objave natječaja, tisak za promoviranje Bolnice), ostale usluge promidžbe i informiranja.</w:t>
      </w:r>
    </w:p>
    <w:p w14:paraId="5E976DDC" w14:textId="77777777" w:rsidR="00F21B07" w:rsidRPr="00C8529B" w:rsidRDefault="00F21B07" w:rsidP="00F21B07">
      <w:pPr>
        <w:spacing w:line="360" w:lineRule="auto"/>
        <w:ind w:left="1410" w:hanging="1410"/>
        <w:jc w:val="both"/>
        <w:rPr>
          <w:rFonts w:asciiTheme="minorHAnsi" w:hAnsiTheme="minorHAnsi"/>
          <w:sz w:val="22"/>
          <w:szCs w:val="22"/>
        </w:rPr>
      </w:pPr>
    </w:p>
    <w:p w14:paraId="725E8C8D" w14:textId="77777777" w:rsidR="00F21B07" w:rsidRDefault="00F21B07" w:rsidP="00F21B07">
      <w:pPr>
        <w:spacing w:line="360" w:lineRule="auto"/>
        <w:ind w:left="1410" w:hanging="1410"/>
        <w:jc w:val="both"/>
        <w:rPr>
          <w:rFonts w:asciiTheme="minorHAnsi" w:hAnsiTheme="minorHAnsi"/>
          <w:sz w:val="22"/>
          <w:szCs w:val="22"/>
        </w:rPr>
      </w:pPr>
      <w:r w:rsidRPr="00C8529B">
        <w:rPr>
          <w:rFonts w:asciiTheme="minorHAnsi" w:hAnsiTheme="minorHAnsi"/>
          <w:b/>
          <w:sz w:val="22"/>
          <w:szCs w:val="22"/>
        </w:rPr>
        <w:t>AOP 17</w:t>
      </w:r>
      <w:r>
        <w:rPr>
          <w:rFonts w:asciiTheme="minorHAnsi" w:hAnsiTheme="minorHAnsi"/>
          <w:b/>
          <w:sz w:val="22"/>
          <w:szCs w:val="22"/>
        </w:rPr>
        <w:t>6</w:t>
      </w:r>
      <w:r w:rsidRPr="00C8529B">
        <w:rPr>
          <w:rFonts w:asciiTheme="minorHAnsi" w:hAnsiTheme="minorHAnsi"/>
          <w:b/>
          <w:sz w:val="22"/>
          <w:szCs w:val="22"/>
        </w:rPr>
        <w:tab/>
      </w:r>
      <w:r w:rsidRPr="00C8529B">
        <w:rPr>
          <w:rFonts w:asciiTheme="minorHAnsi" w:hAnsiTheme="minorHAnsi"/>
          <w:sz w:val="22"/>
          <w:szCs w:val="22"/>
        </w:rPr>
        <w:t xml:space="preserve">- </w:t>
      </w:r>
      <w:r>
        <w:rPr>
          <w:rFonts w:asciiTheme="minorHAnsi" w:hAnsiTheme="minorHAnsi"/>
          <w:sz w:val="22"/>
          <w:szCs w:val="22"/>
          <w:u w:val="single"/>
        </w:rPr>
        <w:t>474.604</w:t>
      </w:r>
      <w:r w:rsidRPr="00C8529B">
        <w:rPr>
          <w:rFonts w:asciiTheme="minorHAnsi" w:hAnsiTheme="minorHAnsi"/>
          <w:sz w:val="22"/>
          <w:szCs w:val="22"/>
          <w:u w:val="single"/>
        </w:rPr>
        <w:t xml:space="preserve"> kn komunalne usluge</w:t>
      </w:r>
      <w:r w:rsidRPr="00FB1C33">
        <w:rPr>
          <w:rFonts w:asciiTheme="minorHAnsi" w:hAnsiTheme="minorHAnsi"/>
          <w:sz w:val="22"/>
          <w:szCs w:val="22"/>
        </w:rPr>
        <w:t xml:space="preserve"> čine opskrba vodom</w:t>
      </w:r>
      <w:r w:rsidRPr="00C8529B">
        <w:rPr>
          <w:rFonts w:asciiTheme="minorHAnsi" w:hAnsiTheme="minorHAnsi"/>
          <w:sz w:val="22"/>
          <w:szCs w:val="22"/>
        </w:rPr>
        <w:t xml:space="preserve"> u iznosu od </w:t>
      </w:r>
      <w:r>
        <w:rPr>
          <w:rFonts w:asciiTheme="minorHAnsi" w:hAnsiTheme="minorHAnsi"/>
          <w:sz w:val="22"/>
          <w:szCs w:val="22"/>
        </w:rPr>
        <w:t xml:space="preserve">62.598 kn, </w:t>
      </w:r>
      <w:r w:rsidRPr="00C8529B">
        <w:rPr>
          <w:rFonts w:asciiTheme="minorHAnsi" w:hAnsiTheme="minorHAnsi"/>
          <w:sz w:val="22"/>
          <w:szCs w:val="22"/>
        </w:rPr>
        <w:t xml:space="preserve"> iznošenje i odvoz smeća </w:t>
      </w:r>
      <w:r>
        <w:rPr>
          <w:rFonts w:asciiTheme="minorHAnsi" w:hAnsiTheme="minorHAnsi"/>
          <w:sz w:val="22"/>
          <w:szCs w:val="22"/>
        </w:rPr>
        <w:t>329.637</w:t>
      </w:r>
      <w:r w:rsidRPr="00C8529B">
        <w:rPr>
          <w:rFonts w:asciiTheme="minorHAnsi" w:hAnsiTheme="minorHAnsi"/>
          <w:sz w:val="22"/>
          <w:szCs w:val="22"/>
        </w:rPr>
        <w:t xml:space="preserve"> kn, deratizacija i dezinsekcija </w:t>
      </w:r>
      <w:r>
        <w:rPr>
          <w:rFonts w:asciiTheme="minorHAnsi" w:hAnsiTheme="minorHAnsi"/>
          <w:sz w:val="22"/>
          <w:szCs w:val="22"/>
        </w:rPr>
        <w:t xml:space="preserve">3.762 </w:t>
      </w:r>
      <w:r w:rsidRPr="00C8529B">
        <w:rPr>
          <w:rFonts w:asciiTheme="minorHAnsi" w:hAnsiTheme="minorHAnsi"/>
          <w:sz w:val="22"/>
          <w:szCs w:val="22"/>
        </w:rPr>
        <w:t>kn, dimnjačarske i ekološke usluge</w:t>
      </w:r>
      <w:r>
        <w:rPr>
          <w:rFonts w:asciiTheme="minorHAnsi" w:hAnsiTheme="minorHAnsi"/>
          <w:sz w:val="22"/>
          <w:szCs w:val="22"/>
        </w:rPr>
        <w:t xml:space="preserve"> 4065</w:t>
      </w:r>
      <w:r w:rsidRPr="00C8529B">
        <w:rPr>
          <w:rFonts w:asciiTheme="minorHAnsi" w:hAnsiTheme="minorHAnsi"/>
          <w:sz w:val="22"/>
          <w:szCs w:val="22"/>
        </w:rPr>
        <w:t xml:space="preserve"> kn te ostale komunalne</w:t>
      </w:r>
      <w:r>
        <w:rPr>
          <w:rFonts w:asciiTheme="minorHAnsi" w:hAnsiTheme="minorHAnsi"/>
          <w:sz w:val="22"/>
          <w:szCs w:val="22"/>
        </w:rPr>
        <w:t xml:space="preserve"> usluge</w:t>
      </w:r>
      <w:r w:rsidRPr="00C8529B">
        <w:rPr>
          <w:rFonts w:asciiTheme="minorHAnsi" w:hAnsiTheme="minorHAnsi"/>
          <w:sz w:val="22"/>
          <w:szCs w:val="22"/>
        </w:rPr>
        <w:t xml:space="preserve"> </w:t>
      </w:r>
      <w:r>
        <w:rPr>
          <w:rFonts w:asciiTheme="minorHAnsi" w:hAnsiTheme="minorHAnsi"/>
          <w:sz w:val="22"/>
          <w:szCs w:val="22"/>
        </w:rPr>
        <w:t>74.541</w:t>
      </w:r>
      <w:r w:rsidRPr="00C8529B">
        <w:rPr>
          <w:rFonts w:asciiTheme="minorHAnsi" w:hAnsiTheme="minorHAnsi"/>
          <w:sz w:val="22"/>
          <w:szCs w:val="22"/>
        </w:rPr>
        <w:t xml:space="preserve"> kn.</w:t>
      </w:r>
      <w:r>
        <w:rPr>
          <w:rFonts w:asciiTheme="minorHAnsi" w:hAnsiTheme="minorHAnsi"/>
          <w:sz w:val="22"/>
          <w:szCs w:val="22"/>
        </w:rPr>
        <w:t xml:space="preserve"> Bilježi se porast odvoza infektivnog otpada radi pandemije i velike količine zaštitne opreme.</w:t>
      </w:r>
    </w:p>
    <w:p w14:paraId="3042F230" w14:textId="77777777" w:rsidR="00F21B07" w:rsidRPr="00C8529B" w:rsidRDefault="00F21B07" w:rsidP="00F21B07">
      <w:pPr>
        <w:spacing w:line="360" w:lineRule="auto"/>
        <w:jc w:val="both"/>
        <w:rPr>
          <w:rFonts w:asciiTheme="minorHAnsi" w:hAnsiTheme="minorHAnsi"/>
          <w:sz w:val="22"/>
          <w:szCs w:val="22"/>
        </w:rPr>
      </w:pPr>
    </w:p>
    <w:p w14:paraId="1351E3BF" w14:textId="77777777" w:rsidR="00F21B07" w:rsidRPr="00C8529B" w:rsidRDefault="00F21B07" w:rsidP="00F21B07">
      <w:pPr>
        <w:spacing w:line="360" w:lineRule="auto"/>
        <w:ind w:left="1410" w:hanging="1410"/>
        <w:jc w:val="both"/>
        <w:rPr>
          <w:rFonts w:asciiTheme="minorHAnsi" w:hAnsiTheme="minorHAnsi"/>
          <w:sz w:val="22"/>
          <w:szCs w:val="22"/>
        </w:rPr>
      </w:pPr>
      <w:r w:rsidRPr="00C8529B">
        <w:rPr>
          <w:rFonts w:asciiTheme="minorHAnsi" w:hAnsiTheme="minorHAnsi"/>
          <w:b/>
          <w:sz w:val="22"/>
          <w:szCs w:val="22"/>
        </w:rPr>
        <w:t>AOP 1</w:t>
      </w:r>
      <w:r>
        <w:rPr>
          <w:rFonts w:asciiTheme="minorHAnsi" w:hAnsiTheme="minorHAnsi"/>
          <w:b/>
          <w:sz w:val="22"/>
          <w:szCs w:val="22"/>
        </w:rPr>
        <w:t>78</w:t>
      </w:r>
      <w:r w:rsidRPr="00C8529B">
        <w:rPr>
          <w:rFonts w:asciiTheme="minorHAnsi" w:hAnsiTheme="minorHAnsi"/>
          <w:b/>
          <w:sz w:val="22"/>
          <w:szCs w:val="22"/>
        </w:rPr>
        <w:tab/>
      </w:r>
      <w:r w:rsidRPr="00C8529B">
        <w:rPr>
          <w:rFonts w:asciiTheme="minorHAnsi" w:hAnsiTheme="minorHAnsi"/>
          <w:sz w:val="22"/>
          <w:szCs w:val="22"/>
        </w:rPr>
        <w:t xml:space="preserve">- </w:t>
      </w:r>
      <w:r>
        <w:rPr>
          <w:rFonts w:asciiTheme="minorHAnsi" w:hAnsiTheme="minorHAnsi"/>
          <w:sz w:val="22"/>
          <w:szCs w:val="22"/>
          <w:u w:val="single"/>
        </w:rPr>
        <w:t>376.095</w:t>
      </w:r>
      <w:r w:rsidRPr="00C8529B">
        <w:rPr>
          <w:rFonts w:asciiTheme="minorHAnsi" w:hAnsiTheme="minorHAnsi"/>
          <w:sz w:val="22"/>
          <w:szCs w:val="22"/>
          <w:u w:val="single"/>
        </w:rPr>
        <w:t xml:space="preserve"> kn zdravstvene i veterinarske usluge</w:t>
      </w:r>
      <w:r w:rsidRPr="00C8529B">
        <w:rPr>
          <w:rFonts w:asciiTheme="minorHAnsi" w:hAnsiTheme="minorHAnsi"/>
          <w:sz w:val="22"/>
          <w:szCs w:val="22"/>
        </w:rPr>
        <w:t xml:space="preserve"> odnosi se na obvezne zdravstvene preglede zaposlenika </w:t>
      </w:r>
      <w:r>
        <w:rPr>
          <w:rFonts w:asciiTheme="minorHAnsi" w:hAnsiTheme="minorHAnsi"/>
          <w:sz w:val="22"/>
          <w:szCs w:val="22"/>
        </w:rPr>
        <w:t>20.975</w:t>
      </w:r>
      <w:r w:rsidRPr="00C8529B">
        <w:rPr>
          <w:rFonts w:asciiTheme="minorHAnsi" w:hAnsiTheme="minorHAnsi"/>
          <w:sz w:val="22"/>
          <w:szCs w:val="22"/>
        </w:rPr>
        <w:t xml:space="preserve"> kn te zdravstvene usluge drugih zdravstvenih ustanova </w:t>
      </w:r>
      <w:r>
        <w:rPr>
          <w:rFonts w:asciiTheme="minorHAnsi" w:hAnsiTheme="minorHAnsi"/>
          <w:sz w:val="22"/>
          <w:szCs w:val="22"/>
        </w:rPr>
        <w:t xml:space="preserve">355.120 kn. </w:t>
      </w:r>
    </w:p>
    <w:p w14:paraId="479AD4BA" w14:textId="77777777" w:rsidR="00F21B07" w:rsidRPr="00C8529B" w:rsidRDefault="00F21B07" w:rsidP="00F21B07">
      <w:pPr>
        <w:spacing w:line="360" w:lineRule="auto"/>
        <w:ind w:left="1410" w:hanging="1410"/>
        <w:jc w:val="both"/>
        <w:rPr>
          <w:rFonts w:asciiTheme="minorHAnsi" w:hAnsiTheme="minorHAnsi"/>
          <w:sz w:val="22"/>
          <w:szCs w:val="22"/>
        </w:rPr>
      </w:pPr>
    </w:p>
    <w:p w14:paraId="19DFC235" w14:textId="77777777" w:rsidR="00F21B07" w:rsidRPr="00C8529B" w:rsidRDefault="00F21B07" w:rsidP="00F21B07">
      <w:pPr>
        <w:spacing w:line="360" w:lineRule="auto"/>
        <w:ind w:left="1410" w:hanging="1410"/>
        <w:jc w:val="both"/>
        <w:rPr>
          <w:rFonts w:asciiTheme="minorHAnsi" w:hAnsiTheme="minorHAnsi"/>
          <w:sz w:val="22"/>
          <w:szCs w:val="22"/>
        </w:rPr>
      </w:pPr>
      <w:r w:rsidRPr="00C8529B">
        <w:rPr>
          <w:rFonts w:asciiTheme="minorHAnsi" w:hAnsiTheme="minorHAnsi"/>
          <w:b/>
          <w:sz w:val="22"/>
          <w:szCs w:val="22"/>
        </w:rPr>
        <w:t>AOP 1</w:t>
      </w:r>
      <w:r>
        <w:rPr>
          <w:rFonts w:asciiTheme="minorHAnsi" w:hAnsiTheme="minorHAnsi"/>
          <w:b/>
          <w:sz w:val="22"/>
          <w:szCs w:val="22"/>
        </w:rPr>
        <w:t>79</w:t>
      </w:r>
      <w:r w:rsidRPr="00C8529B">
        <w:rPr>
          <w:rFonts w:asciiTheme="minorHAnsi" w:hAnsiTheme="minorHAnsi"/>
          <w:sz w:val="22"/>
          <w:szCs w:val="22"/>
        </w:rPr>
        <w:tab/>
        <w:t xml:space="preserve">- </w:t>
      </w:r>
      <w:r>
        <w:rPr>
          <w:rFonts w:asciiTheme="minorHAnsi" w:hAnsiTheme="minorHAnsi"/>
          <w:sz w:val="22"/>
          <w:szCs w:val="22"/>
          <w:u w:val="single"/>
        </w:rPr>
        <w:t>669.276</w:t>
      </w:r>
      <w:r w:rsidRPr="00C8529B">
        <w:rPr>
          <w:rFonts w:asciiTheme="minorHAnsi" w:hAnsiTheme="minorHAnsi"/>
          <w:sz w:val="22"/>
          <w:szCs w:val="22"/>
          <w:u w:val="single"/>
        </w:rPr>
        <w:t xml:space="preserve"> kn intelektualne i osobne</w:t>
      </w:r>
      <w:r w:rsidRPr="00C8529B">
        <w:rPr>
          <w:rFonts w:asciiTheme="minorHAnsi" w:hAnsiTheme="minorHAnsi"/>
          <w:sz w:val="22"/>
          <w:szCs w:val="22"/>
        </w:rPr>
        <w:t xml:space="preserve"> usluge čine </w:t>
      </w:r>
      <w:r>
        <w:rPr>
          <w:rFonts w:asciiTheme="minorHAnsi" w:hAnsiTheme="minorHAnsi"/>
          <w:sz w:val="22"/>
          <w:szCs w:val="22"/>
        </w:rPr>
        <w:t xml:space="preserve">ugovori o djelu, odnose se većinom na konzilijarne usluge (otorinolaringolog, neurolog, psihijatar…), usluge odvjetnika i pravnog savjetovanja, geodetske usluge, ostale intelektualne usluge  (usluge psihologa, izrada privremenog stubišta radi potrebe iz epidemioloških </w:t>
      </w:r>
      <w:proofErr w:type="spellStart"/>
      <w:r>
        <w:rPr>
          <w:rFonts w:asciiTheme="minorHAnsi" w:hAnsiTheme="minorHAnsi"/>
          <w:sz w:val="22"/>
          <w:szCs w:val="22"/>
        </w:rPr>
        <w:t>razloa</w:t>
      </w:r>
      <w:proofErr w:type="spellEnd"/>
      <w:r>
        <w:rPr>
          <w:rFonts w:asciiTheme="minorHAnsi" w:hAnsiTheme="minorHAnsi"/>
          <w:sz w:val="22"/>
          <w:szCs w:val="22"/>
        </w:rPr>
        <w:t>, akreditacija Bolnice).</w:t>
      </w:r>
    </w:p>
    <w:p w14:paraId="382A2E8A" w14:textId="77777777" w:rsidR="00F21B07" w:rsidRPr="00C8529B" w:rsidRDefault="00F21B07" w:rsidP="00F21B07">
      <w:pPr>
        <w:spacing w:line="360" w:lineRule="auto"/>
        <w:jc w:val="both"/>
        <w:rPr>
          <w:rFonts w:asciiTheme="minorHAnsi" w:hAnsiTheme="minorHAnsi"/>
          <w:sz w:val="22"/>
          <w:szCs w:val="22"/>
        </w:rPr>
      </w:pPr>
    </w:p>
    <w:p w14:paraId="45484251"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185</w:t>
      </w:r>
      <w:r w:rsidRPr="00C8529B">
        <w:rPr>
          <w:rFonts w:asciiTheme="minorHAnsi" w:hAnsiTheme="minorHAnsi"/>
          <w:sz w:val="22"/>
          <w:szCs w:val="22"/>
        </w:rPr>
        <w:tab/>
        <w:t xml:space="preserve">- </w:t>
      </w:r>
      <w:r>
        <w:rPr>
          <w:rFonts w:asciiTheme="minorHAnsi" w:hAnsiTheme="minorHAnsi"/>
          <w:sz w:val="22"/>
          <w:szCs w:val="22"/>
          <w:u w:val="single"/>
        </w:rPr>
        <w:t>141.150 kn</w:t>
      </w:r>
      <w:r w:rsidRPr="00C8529B">
        <w:rPr>
          <w:rFonts w:asciiTheme="minorHAnsi" w:hAnsiTheme="minorHAnsi"/>
          <w:sz w:val="22"/>
          <w:szCs w:val="22"/>
          <w:u w:val="single"/>
        </w:rPr>
        <w:t xml:space="preserve"> premije osiguranja </w:t>
      </w:r>
      <w:r>
        <w:rPr>
          <w:rFonts w:asciiTheme="minorHAnsi" w:hAnsiTheme="minorHAnsi"/>
          <w:sz w:val="22"/>
          <w:szCs w:val="22"/>
        </w:rPr>
        <w:t xml:space="preserve"> odnose se na prijevozna sredstva, imovinu i zaposlene</w:t>
      </w:r>
    </w:p>
    <w:p w14:paraId="002503A2" w14:textId="77777777" w:rsidR="00F21B07" w:rsidRPr="00C8529B" w:rsidRDefault="00F21B07" w:rsidP="00F21B07">
      <w:pPr>
        <w:spacing w:line="360" w:lineRule="auto"/>
        <w:jc w:val="both"/>
        <w:rPr>
          <w:rFonts w:asciiTheme="minorHAnsi" w:hAnsiTheme="minorHAnsi"/>
          <w:sz w:val="22"/>
          <w:szCs w:val="22"/>
        </w:rPr>
      </w:pPr>
    </w:p>
    <w:p w14:paraId="2709080A" w14:textId="77777777" w:rsidR="00F21B07" w:rsidRDefault="00F21B07" w:rsidP="00F21B07">
      <w:pPr>
        <w:spacing w:line="360" w:lineRule="auto"/>
        <w:ind w:left="1410" w:hanging="1410"/>
        <w:jc w:val="both"/>
        <w:rPr>
          <w:rFonts w:asciiTheme="minorHAnsi" w:hAnsiTheme="minorHAnsi"/>
          <w:sz w:val="22"/>
          <w:szCs w:val="22"/>
        </w:rPr>
      </w:pPr>
      <w:r>
        <w:rPr>
          <w:rFonts w:asciiTheme="minorHAnsi" w:hAnsiTheme="minorHAnsi"/>
          <w:b/>
          <w:sz w:val="22"/>
          <w:szCs w:val="22"/>
        </w:rPr>
        <w:t>AOP 206</w:t>
      </w:r>
      <w:r w:rsidRPr="00C8529B">
        <w:rPr>
          <w:rFonts w:asciiTheme="minorHAnsi" w:hAnsiTheme="minorHAnsi"/>
          <w:sz w:val="22"/>
          <w:szCs w:val="22"/>
        </w:rPr>
        <w:tab/>
        <w:t xml:space="preserve">- </w:t>
      </w:r>
      <w:r>
        <w:rPr>
          <w:rFonts w:asciiTheme="minorHAnsi" w:hAnsiTheme="minorHAnsi"/>
          <w:sz w:val="22"/>
          <w:szCs w:val="22"/>
          <w:u w:val="single"/>
        </w:rPr>
        <w:t>12.441</w:t>
      </w:r>
      <w:r w:rsidRPr="00C8529B">
        <w:rPr>
          <w:rFonts w:asciiTheme="minorHAnsi" w:hAnsiTheme="minorHAnsi"/>
          <w:sz w:val="22"/>
          <w:szCs w:val="22"/>
          <w:u w:val="single"/>
        </w:rPr>
        <w:t xml:space="preserve"> kn bankarske usluge i usluge platnog prometa</w:t>
      </w:r>
      <w:r w:rsidRPr="00C8529B">
        <w:rPr>
          <w:rFonts w:asciiTheme="minorHAnsi" w:hAnsiTheme="minorHAnsi"/>
          <w:sz w:val="22"/>
          <w:szCs w:val="22"/>
        </w:rPr>
        <w:t xml:space="preserve"> odnose se na naknade za vođenje poslovnog računa i obradu </w:t>
      </w:r>
      <w:r>
        <w:rPr>
          <w:rFonts w:asciiTheme="minorHAnsi" w:hAnsiTheme="minorHAnsi"/>
          <w:sz w:val="22"/>
          <w:szCs w:val="22"/>
        </w:rPr>
        <w:t>transakcija Zagrebačke banke i Erste banke te</w:t>
      </w:r>
      <w:r w:rsidRPr="00C8529B">
        <w:rPr>
          <w:rFonts w:asciiTheme="minorHAnsi" w:hAnsiTheme="minorHAnsi"/>
          <w:sz w:val="22"/>
          <w:szCs w:val="22"/>
        </w:rPr>
        <w:t xml:space="preserve"> usluge Financijske agencije (FINA).</w:t>
      </w:r>
    </w:p>
    <w:p w14:paraId="2086253A" w14:textId="77777777" w:rsidR="00F21B07" w:rsidRPr="00C8529B" w:rsidRDefault="00F21B07" w:rsidP="00F21B07">
      <w:pPr>
        <w:spacing w:line="360" w:lineRule="auto"/>
        <w:ind w:left="1410" w:hanging="1410"/>
        <w:jc w:val="both"/>
        <w:rPr>
          <w:rFonts w:asciiTheme="minorHAnsi" w:hAnsiTheme="minorHAnsi"/>
          <w:sz w:val="22"/>
          <w:szCs w:val="22"/>
        </w:rPr>
      </w:pPr>
    </w:p>
    <w:p w14:paraId="554EEFC5" w14:textId="77777777" w:rsidR="00F21B07" w:rsidRDefault="00F21B07" w:rsidP="00F21B07">
      <w:pPr>
        <w:spacing w:line="360" w:lineRule="auto"/>
        <w:ind w:left="1416" w:hanging="1410"/>
        <w:jc w:val="both"/>
        <w:rPr>
          <w:rFonts w:asciiTheme="minorHAnsi" w:hAnsiTheme="minorHAnsi"/>
          <w:sz w:val="22"/>
          <w:szCs w:val="22"/>
        </w:rPr>
      </w:pPr>
      <w:r>
        <w:rPr>
          <w:rFonts w:asciiTheme="minorHAnsi" w:hAnsiTheme="minorHAnsi"/>
          <w:b/>
          <w:sz w:val="22"/>
          <w:szCs w:val="22"/>
        </w:rPr>
        <w:lastRenderedPageBreak/>
        <w:t>AOP 2o8</w:t>
      </w:r>
      <w:r w:rsidRPr="00C8529B">
        <w:rPr>
          <w:rFonts w:asciiTheme="minorHAnsi" w:hAnsiTheme="minorHAnsi"/>
          <w:sz w:val="22"/>
          <w:szCs w:val="22"/>
        </w:rPr>
        <w:tab/>
        <w:t xml:space="preserve">- </w:t>
      </w:r>
      <w:r>
        <w:rPr>
          <w:rFonts w:asciiTheme="minorHAnsi" w:hAnsiTheme="minorHAnsi"/>
          <w:sz w:val="22"/>
          <w:szCs w:val="22"/>
          <w:u w:val="single"/>
        </w:rPr>
        <w:t>244.217</w:t>
      </w:r>
      <w:r w:rsidRPr="00C8529B">
        <w:rPr>
          <w:rFonts w:asciiTheme="minorHAnsi" w:hAnsiTheme="minorHAnsi"/>
          <w:sz w:val="22"/>
          <w:szCs w:val="22"/>
          <w:u w:val="single"/>
        </w:rPr>
        <w:t xml:space="preserve"> kn zatezne kamate</w:t>
      </w:r>
      <w:r w:rsidRPr="00C8529B">
        <w:rPr>
          <w:rFonts w:asciiTheme="minorHAnsi" w:hAnsiTheme="minorHAnsi"/>
          <w:sz w:val="22"/>
          <w:szCs w:val="22"/>
        </w:rPr>
        <w:t xml:space="preserve"> odnose se na zatezne kamate iz poslovnih odnosa sa dobavljačima z</w:t>
      </w:r>
      <w:r>
        <w:rPr>
          <w:rFonts w:asciiTheme="minorHAnsi" w:hAnsiTheme="minorHAnsi"/>
          <w:sz w:val="22"/>
          <w:szCs w:val="22"/>
        </w:rPr>
        <w:t>a zakašnjelo plaćanje obveza, te kamate na sporove za prekovremene sate za liječnike.</w:t>
      </w:r>
    </w:p>
    <w:p w14:paraId="50514044" w14:textId="77777777" w:rsidR="00F21B07" w:rsidRPr="00C8529B" w:rsidRDefault="00F21B07" w:rsidP="00F21B07">
      <w:pPr>
        <w:spacing w:line="360" w:lineRule="auto"/>
        <w:ind w:left="1416" w:hanging="1410"/>
        <w:jc w:val="both"/>
        <w:rPr>
          <w:rFonts w:asciiTheme="minorHAnsi" w:hAnsiTheme="minorHAnsi"/>
          <w:sz w:val="22"/>
          <w:szCs w:val="22"/>
        </w:rPr>
      </w:pPr>
    </w:p>
    <w:p w14:paraId="581B5987" w14:textId="77777777" w:rsidR="00F21B07" w:rsidRDefault="00F21B07" w:rsidP="00F21B07">
      <w:pPr>
        <w:spacing w:line="360" w:lineRule="auto"/>
        <w:ind w:left="1416" w:hanging="1410"/>
        <w:jc w:val="both"/>
        <w:rPr>
          <w:rFonts w:asciiTheme="minorHAnsi" w:hAnsiTheme="minorHAnsi"/>
          <w:sz w:val="22"/>
          <w:szCs w:val="22"/>
        </w:rPr>
      </w:pPr>
      <w:r>
        <w:rPr>
          <w:rFonts w:asciiTheme="minorHAnsi" w:hAnsiTheme="minorHAnsi"/>
          <w:b/>
          <w:sz w:val="22"/>
          <w:szCs w:val="22"/>
        </w:rPr>
        <w:t>AOP 344</w:t>
      </w:r>
      <w:r w:rsidRPr="00C8529B">
        <w:rPr>
          <w:rFonts w:asciiTheme="minorHAnsi" w:hAnsiTheme="minorHAnsi"/>
          <w:sz w:val="22"/>
          <w:szCs w:val="22"/>
        </w:rPr>
        <w:tab/>
        <w:t xml:space="preserve">- </w:t>
      </w:r>
      <w:r>
        <w:rPr>
          <w:rFonts w:asciiTheme="minorHAnsi" w:hAnsiTheme="minorHAnsi"/>
          <w:sz w:val="22"/>
          <w:szCs w:val="22"/>
          <w:u w:val="single"/>
        </w:rPr>
        <w:t xml:space="preserve">5.825.293 </w:t>
      </w:r>
      <w:r w:rsidRPr="00C8529B">
        <w:rPr>
          <w:rFonts w:asciiTheme="minorHAnsi" w:hAnsiTheme="minorHAnsi"/>
          <w:sz w:val="22"/>
          <w:szCs w:val="22"/>
          <w:u w:val="single"/>
        </w:rPr>
        <w:t xml:space="preserve"> kn </w:t>
      </w:r>
      <w:r>
        <w:rPr>
          <w:rFonts w:asciiTheme="minorHAnsi" w:hAnsiTheme="minorHAnsi"/>
          <w:sz w:val="22"/>
          <w:szCs w:val="22"/>
          <w:u w:val="single"/>
        </w:rPr>
        <w:t xml:space="preserve">rashodi za nabavu nefinancijske imovine </w:t>
      </w:r>
      <w:r w:rsidRPr="00C8529B">
        <w:rPr>
          <w:rFonts w:asciiTheme="minorHAnsi" w:hAnsiTheme="minorHAnsi"/>
          <w:sz w:val="22"/>
          <w:szCs w:val="22"/>
        </w:rPr>
        <w:t xml:space="preserve">čine </w:t>
      </w:r>
      <w:r>
        <w:rPr>
          <w:rFonts w:asciiTheme="minorHAnsi" w:hAnsiTheme="minorHAnsi"/>
          <w:sz w:val="22"/>
          <w:szCs w:val="22"/>
        </w:rPr>
        <w:t xml:space="preserve">troškovi većinom pokriveni prihodom iz naslova decentraliziranih sredstava, te sredstvima Grada Zagreba – namjenska sredstva za </w:t>
      </w:r>
      <w:proofErr w:type="spellStart"/>
      <w:r>
        <w:rPr>
          <w:rFonts w:asciiTheme="minorHAnsi" w:hAnsiTheme="minorHAnsi"/>
          <w:sz w:val="22"/>
          <w:szCs w:val="22"/>
        </w:rPr>
        <w:t>Covid</w:t>
      </w:r>
      <w:proofErr w:type="spellEnd"/>
      <w:r>
        <w:rPr>
          <w:rFonts w:asciiTheme="minorHAnsi" w:hAnsiTheme="minorHAnsi"/>
          <w:sz w:val="22"/>
          <w:szCs w:val="22"/>
        </w:rPr>
        <w:t>.</w:t>
      </w:r>
    </w:p>
    <w:p w14:paraId="2C466E4E" w14:textId="77777777" w:rsidR="00F21B07" w:rsidRDefault="00F21B07" w:rsidP="00F21B07">
      <w:pPr>
        <w:spacing w:line="360" w:lineRule="auto"/>
        <w:ind w:left="1416" w:hanging="1410"/>
        <w:jc w:val="both"/>
        <w:rPr>
          <w:rFonts w:asciiTheme="minorHAnsi" w:hAnsiTheme="minorHAnsi"/>
          <w:sz w:val="22"/>
          <w:szCs w:val="22"/>
        </w:rPr>
      </w:pPr>
    </w:p>
    <w:p w14:paraId="25026D25" w14:textId="77777777" w:rsidR="00F21B07" w:rsidRDefault="00F21B07" w:rsidP="00F21B07">
      <w:pPr>
        <w:spacing w:line="360" w:lineRule="auto"/>
        <w:ind w:left="1416" w:hanging="1410"/>
        <w:jc w:val="both"/>
        <w:rPr>
          <w:rFonts w:asciiTheme="minorHAnsi" w:hAnsiTheme="minorHAnsi"/>
          <w:sz w:val="22"/>
          <w:szCs w:val="22"/>
        </w:rPr>
      </w:pPr>
      <w:r>
        <w:rPr>
          <w:rFonts w:asciiTheme="minorHAnsi" w:hAnsiTheme="minorHAnsi"/>
          <w:b/>
          <w:sz w:val="22"/>
          <w:szCs w:val="22"/>
        </w:rPr>
        <w:t xml:space="preserve">AOP 397          </w:t>
      </w:r>
      <w:r>
        <w:rPr>
          <w:rFonts w:asciiTheme="minorHAnsi" w:hAnsiTheme="minorHAnsi"/>
          <w:sz w:val="22"/>
          <w:szCs w:val="22"/>
          <w:u w:val="single"/>
        </w:rPr>
        <w:t xml:space="preserve">- 3.647.172 </w:t>
      </w:r>
      <w:r w:rsidRPr="00C8529B">
        <w:rPr>
          <w:rFonts w:asciiTheme="minorHAnsi" w:hAnsiTheme="minorHAnsi"/>
          <w:sz w:val="22"/>
          <w:szCs w:val="22"/>
          <w:u w:val="single"/>
        </w:rPr>
        <w:t xml:space="preserve"> kn dodatna ulaganja na građevinskim objektima</w:t>
      </w:r>
      <w:r w:rsidRPr="00C8529B">
        <w:rPr>
          <w:rFonts w:asciiTheme="minorHAnsi" w:hAnsiTheme="minorHAnsi"/>
          <w:sz w:val="22"/>
          <w:szCs w:val="22"/>
        </w:rPr>
        <w:t xml:space="preserve"> čine </w:t>
      </w:r>
      <w:r>
        <w:rPr>
          <w:rFonts w:asciiTheme="minorHAnsi" w:hAnsiTheme="minorHAnsi"/>
          <w:sz w:val="22"/>
          <w:szCs w:val="22"/>
        </w:rPr>
        <w:t>troškovi u cijelosti pokriveni prihodom iz naslova decentraliziranih sredstava.</w:t>
      </w:r>
    </w:p>
    <w:p w14:paraId="6921F0DE" w14:textId="0FB35129" w:rsidR="00F21B07" w:rsidRDefault="00F21B07" w:rsidP="00F21B07">
      <w:pPr>
        <w:rPr>
          <w:rFonts w:asciiTheme="minorHAnsi" w:hAnsiTheme="minorHAnsi"/>
          <w:sz w:val="22"/>
          <w:szCs w:val="22"/>
        </w:rPr>
      </w:pPr>
      <w:r w:rsidRPr="00C8529B">
        <w:rPr>
          <w:rFonts w:asciiTheme="minorHAnsi" w:hAnsiTheme="minorHAnsi"/>
          <w:sz w:val="22"/>
          <w:szCs w:val="22"/>
        </w:rPr>
        <w:t xml:space="preserve">    </w:t>
      </w:r>
    </w:p>
    <w:p w14:paraId="6D3D3FF9" w14:textId="77777777" w:rsidR="00F21B07" w:rsidRPr="00C8529B" w:rsidRDefault="00F21B07" w:rsidP="00F21B07">
      <w:pPr>
        <w:rPr>
          <w:rFonts w:asciiTheme="minorHAnsi" w:hAnsiTheme="minorHAnsi"/>
          <w:sz w:val="22"/>
          <w:szCs w:val="22"/>
        </w:rPr>
      </w:pPr>
    </w:p>
    <w:p w14:paraId="562258FA" w14:textId="77777777" w:rsidR="00F21B07" w:rsidRPr="00944F6B" w:rsidRDefault="00F21B07" w:rsidP="00F21B07">
      <w:pPr>
        <w:rPr>
          <w:rFonts w:asciiTheme="minorHAnsi" w:hAnsiTheme="minorHAnsi"/>
          <w:b/>
          <w:color w:val="2F5496" w:themeColor="accent1" w:themeShade="BF"/>
          <w:sz w:val="22"/>
          <w:szCs w:val="22"/>
        </w:rPr>
      </w:pPr>
      <w:r w:rsidRPr="00944F6B">
        <w:rPr>
          <w:rFonts w:asciiTheme="minorHAnsi" w:hAnsiTheme="minorHAnsi"/>
          <w:b/>
          <w:color w:val="2F5496" w:themeColor="accent1" w:themeShade="BF"/>
          <w:sz w:val="22"/>
          <w:szCs w:val="22"/>
        </w:rPr>
        <w:t>OBRAZAC RAS – funkcijski</w:t>
      </w:r>
    </w:p>
    <w:p w14:paraId="7EBC50F9" w14:textId="77777777" w:rsidR="00F21B07" w:rsidRDefault="00F21B07" w:rsidP="00F21B07">
      <w:pPr>
        <w:rPr>
          <w:rFonts w:asciiTheme="minorHAnsi" w:hAnsiTheme="minorHAnsi"/>
          <w:sz w:val="22"/>
          <w:szCs w:val="22"/>
        </w:rPr>
      </w:pPr>
    </w:p>
    <w:p w14:paraId="197B5EB7" w14:textId="77777777" w:rsidR="00F21B07" w:rsidRPr="00C8529B" w:rsidRDefault="00F21B07" w:rsidP="00F21B07">
      <w:pPr>
        <w:jc w:val="both"/>
        <w:rPr>
          <w:rFonts w:asciiTheme="minorHAnsi" w:hAnsiTheme="minorHAnsi"/>
          <w:sz w:val="22"/>
          <w:szCs w:val="22"/>
        </w:rPr>
      </w:pPr>
      <w:r>
        <w:rPr>
          <w:rFonts w:asciiTheme="minorHAnsi" w:hAnsiTheme="minorHAnsi"/>
          <w:sz w:val="22"/>
          <w:szCs w:val="22"/>
        </w:rPr>
        <w:t>Izvještaj o rashodima prema funkcijskoj klasifikaciji na obrascu RAS – funkcijski (Klasifikacija Ujedinjenih naroda /COFOG/)  na temelju članka 7. Pravilnika o financijskom izvještavanju u proračunskom računovodstvu (NN 3/15) za 2015. godinu uvedena je obveza predaje izvještaja.</w:t>
      </w:r>
    </w:p>
    <w:p w14:paraId="2CED4881" w14:textId="77777777" w:rsidR="00F21B07" w:rsidRDefault="00F21B07" w:rsidP="00F21B07">
      <w:pPr>
        <w:rPr>
          <w:rFonts w:asciiTheme="minorHAnsi" w:hAnsiTheme="minorHAnsi"/>
          <w:sz w:val="22"/>
          <w:szCs w:val="22"/>
        </w:rPr>
      </w:pPr>
    </w:p>
    <w:p w14:paraId="26035548" w14:textId="77777777" w:rsidR="00F21B07" w:rsidRDefault="00F21B07" w:rsidP="00F21B07">
      <w:pPr>
        <w:jc w:val="both"/>
        <w:rPr>
          <w:rFonts w:asciiTheme="minorHAnsi" w:hAnsiTheme="minorHAnsi"/>
          <w:sz w:val="22"/>
          <w:szCs w:val="22"/>
        </w:rPr>
      </w:pPr>
      <w:r>
        <w:rPr>
          <w:rFonts w:asciiTheme="minorHAnsi" w:hAnsiTheme="minorHAnsi"/>
          <w:sz w:val="22"/>
          <w:szCs w:val="22"/>
        </w:rPr>
        <w:t>Kako se aktivnosti i projekti sastoje od ekonomske klasifikacije rashoda unutar razreda 3 Rashodi poslovanja i 4 Rashodi za nabavu nefinancijske imovine to znači da je i svakom rashodu određena funkcija.</w:t>
      </w:r>
    </w:p>
    <w:p w14:paraId="68EB6B84" w14:textId="77777777" w:rsidR="00F21B07" w:rsidRDefault="00F21B07" w:rsidP="00F21B07">
      <w:pPr>
        <w:jc w:val="both"/>
        <w:rPr>
          <w:rFonts w:asciiTheme="minorHAnsi" w:hAnsiTheme="minorHAnsi"/>
          <w:sz w:val="22"/>
          <w:szCs w:val="22"/>
        </w:rPr>
      </w:pPr>
      <w:r>
        <w:rPr>
          <w:rFonts w:asciiTheme="minorHAnsi" w:hAnsiTheme="minorHAnsi"/>
          <w:sz w:val="22"/>
          <w:szCs w:val="22"/>
        </w:rPr>
        <w:t>Tako je Ustanova tijekom 2021. godine ukupnih rashoda (razred 3 i 4) evidentirala 50.752.588 kn što je zabilježeno u izvještaju RAS – funkcijski na AOP 097.</w:t>
      </w:r>
    </w:p>
    <w:p w14:paraId="2A88A848" w14:textId="61CC287E" w:rsidR="00F21B07" w:rsidRDefault="00F21B07" w:rsidP="00F21B07">
      <w:pPr>
        <w:jc w:val="both"/>
        <w:rPr>
          <w:rFonts w:asciiTheme="minorHAnsi" w:hAnsiTheme="minorHAnsi"/>
          <w:sz w:val="22"/>
          <w:szCs w:val="22"/>
        </w:rPr>
      </w:pPr>
    </w:p>
    <w:p w14:paraId="703A5F7C" w14:textId="0A6DFF9A" w:rsidR="00F21B07" w:rsidRDefault="00F21B07" w:rsidP="00F21B07">
      <w:pPr>
        <w:jc w:val="both"/>
        <w:rPr>
          <w:rFonts w:asciiTheme="minorHAnsi" w:hAnsiTheme="minorHAnsi"/>
          <w:sz w:val="22"/>
          <w:szCs w:val="22"/>
        </w:rPr>
      </w:pPr>
    </w:p>
    <w:p w14:paraId="38F36B9F" w14:textId="77777777" w:rsidR="00F21B07" w:rsidRDefault="00F21B07" w:rsidP="00F21B07">
      <w:pPr>
        <w:jc w:val="both"/>
        <w:rPr>
          <w:rFonts w:asciiTheme="minorHAnsi" w:hAnsiTheme="minorHAnsi"/>
          <w:sz w:val="22"/>
          <w:szCs w:val="22"/>
        </w:rPr>
      </w:pPr>
    </w:p>
    <w:p w14:paraId="57AC9943" w14:textId="77777777" w:rsidR="00F21B07" w:rsidRPr="00944F6B" w:rsidRDefault="00F21B07" w:rsidP="00F21B07">
      <w:pPr>
        <w:jc w:val="both"/>
        <w:rPr>
          <w:rFonts w:asciiTheme="minorHAnsi" w:hAnsiTheme="minorHAnsi"/>
          <w:b/>
          <w:color w:val="2F5496" w:themeColor="accent1" w:themeShade="BF"/>
          <w:sz w:val="22"/>
          <w:szCs w:val="22"/>
        </w:rPr>
      </w:pPr>
      <w:r w:rsidRPr="00944F6B">
        <w:rPr>
          <w:rFonts w:asciiTheme="minorHAnsi" w:hAnsiTheme="minorHAnsi"/>
          <w:b/>
          <w:color w:val="2F5496" w:themeColor="accent1" w:themeShade="BF"/>
          <w:sz w:val="22"/>
          <w:szCs w:val="22"/>
        </w:rPr>
        <w:t>OBRAZAC P – VRIO</w:t>
      </w:r>
    </w:p>
    <w:p w14:paraId="138087A5" w14:textId="77777777" w:rsidR="00F21B07" w:rsidRDefault="00F21B07" w:rsidP="00F21B07">
      <w:pPr>
        <w:jc w:val="both"/>
        <w:rPr>
          <w:rFonts w:asciiTheme="minorHAnsi" w:hAnsiTheme="minorHAnsi"/>
          <w:color w:val="2F5496" w:themeColor="accent1" w:themeShade="BF"/>
          <w:sz w:val="22"/>
          <w:szCs w:val="22"/>
        </w:rPr>
      </w:pPr>
    </w:p>
    <w:p w14:paraId="44E0726C" w14:textId="77777777" w:rsidR="00F21B07" w:rsidRDefault="00F21B07" w:rsidP="00F21B07">
      <w:pPr>
        <w:jc w:val="both"/>
        <w:rPr>
          <w:rFonts w:asciiTheme="minorHAnsi" w:hAnsiTheme="minorHAnsi"/>
          <w:sz w:val="22"/>
          <w:szCs w:val="22"/>
        </w:rPr>
      </w:pPr>
      <w:r>
        <w:rPr>
          <w:rFonts w:asciiTheme="minorHAnsi" w:hAnsiTheme="minorHAnsi"/>
          <w:sz w:val="22"/>
          <w:szCs w:val="22"/>
        </w:rPr>
        <w:t xml:space="preserve">Promjene u vrijednosti i promjene u obujmu imovine i obveza jesu događaj koji utječu na neto vrijednost (razlika između imovine i obveza), a nisu rezultat aktivnosti odnosno transakcija kao i reklasifikacija i zamjena jedne vrste imovine / obveza drugom. </w:t>
      </w:r>
    </w:p>
    <w:p w14:paraId="71927CE3" w14:textId="77777777" w:rsidR="00F21B07" w:rsidRDefault="00F21B07" w:rsidP="00F21B07">
      <w:pPr>
        <w:jc w:val="both"/>
        <w:rPr>
          <w:rFonts w:asciiTheme="minorHAnsi" w:hAnsiTheme="minorHAnsi"/>
          <w:sz w:val="22"/>
          <w:szCs w:val="22"/>
        </w:rPr>
      </w:pPr>
      <w:r>
        <w:rPr>
          <w:rFonts w:asciiTheme="minorHAnsi" w:hAnsiTheme="minorHAnsi"/>
          <w:sz w:val="22"/>
          <w:szCs w:val="22"/>
        </w:rPr>
        <w:t>Evidentiraju se na odgovarajućim računima imovine i obveza.</w:t>
      </w:r>
    </w:p>
    <w:p w14:paraId="1BCE00A3" w14:textId="77777777" w:rsidR="00F21B07" w:rsidRDefault="00F21B07" w:rsidP="00F21B07">
      <w:pPr>
        <w:jc w:val="both"/>
        <w:rPr>
          <w:rFonts w:asciiTheme="minorHAnsi" w:hAnsiTheme="minorHAnsi"/>
          <w:sz w:val="22"/>
          <w:szCs w:val="22"/>
        </w:rPr>
      </w:pPr>
    </w:p>
    <w:p w14:paraId="48FB1D8B" w14:textId="77777777" w:rsidR="00F21B07" w:rsidRDefault="00F21B07" w:rsidP="00F21B07">
      <w:pPr>
        <w:rPr>
          <w:rFonts w:asciiTheme="minorHAnsi" w:hAnsiTheme="minorHAnsi"/>
          <w:sz w:val="22"/>
          <w:szCs w:val="22"/>
        </w:rPr>
      </w:pPr>
      <w:r>
        <w:rPr>
          <w:rFonts w:asciiTheme="minorHAnsi" w:hAnsiTheme="minorHAnsi"/>
          <w:sz w:val="22"/>
          <w:szCs w:val="22"/>
        </w:rPr>
        <w:t>U 2021. godini  promjena je na AOP 025  - proizvedena kratkotrajna imovina (medicinska oprema i zaštitna oprema).</w:t>
      </w:r>
    </w:p>
    <w:p w14:paraId="64A93D67" w14:textId="6D7480D6" w:rsidR="00F21B07" w:rsidRDefault="00F21B07" w:rsidP="00F21B07">
      <w:pPr>
        <w:rPr>
          <w:rFonts w:asciiTheme="minorHAnsi" w:hAnsiTheme="minorHAnsi"/>
          <w:color w:val="B4C6E7" w:themeColor="accent1" w:themeTint="66"/>
          <w:sz w:val="22"/>
          <w:szCs w:val="22"/>
        </w:rPr>
      </w:pPr>
    </w:p>
    <w:p w14:paraId="297F75EC" w14:textId="19DBB308" w:rsidR="00F21B07" w:rsidRDefault="00F21B07" w:rsidP="00F21B07">
      <w:pPr>
        <w:rPr>
          <w:rFonts w:asciiTheme="minorHAnsi" w:hAnsiTheme="minorHAnsi"/>
          <w:color w:val="B4C6E7" w:themeColor="accent1" w:themeTint="66"/>
          <w:sz w:val="22"/>
          <w:szCs w:val="22"/>
        </w:rPr>
      </w:pPr>
    </w:p>
    <w:p w14:paraId="1C6FFAA6" w14:textId="77777777" w:rsidR="00F21B07" w:rsidRPr="00673E95" w:rsidRDefault="00F21B07" w:rsidP="00F21B07">
      <w:pPr>
        <w:rPr>
          <w:rFonts w:asciiTheme="minorHAnsi" w:hAnsiTheme="minorHAnsi"/>
          <w:color w:val="B4C6E7" w:themeColor="accent1" w:themeTint="66"/>
          <w:sz w:val="22"/>
          <w:szCs w:val="22"/>
        </w:rPr>
      </w:pPr>
    </w:p>
    <w:p w14:paraId="4BA58570" w14:textId="77777777" w:rsidR="00F21B07" w:rsidRPr="00944F6B" w:rsidRDefault="00F21B07" w:rsidP="00F21B07">
      <w:pPr>
        <w:rPr>
          <w:rFonts w:asciiTheme="minorHAnsi" w:hAnsiTheme="minorHAnsi"/>
          <w:b/>
          <w:color w:val="2F5496" w:themeColor="accent1" w:themeShade="BF"/>
        </w:rPr>
      </w:pPr>
      <w:r w:rsidRPr="00944F6B">
        <w:rPr>
          <w:rFonts w:asciiTheme="minorHAnsi" w:hAnsiTheme="minorHAnsi"/>
          <w:b/>
          <w:color w:val="2F5496" w:themeColor="accent1" w:themeShade="BF"/>
        </w:rPr>
        <w:t>OBRAZAC OBVEZE</w:t>
      </w:r>
    </w:p>
    <w:p w14:paraId="27FCFE8B" w14:textId="77777777" w:rsidR="00F21B07" w:rsidRDefault="00F21B07" w:rsidP="00F21B07">
      <w:pPr>
        <w:rPr>
          <w:rFonts w:asciiTheme="minorHAnsi" w:hAnsiTheme="minorHAnsi"/>
          <w:color w:val="2F5496" w:themeColor="accent1" w:themeShade="BF"/>
        </w:rPr>
      </w:pPr>
    </w:p>
    <w:p w14:paraId="2FBDE0B5" w14:textId="77777777" w:rsidR="00F21B07" w:rsidRDefault="00F21B07" w:rsidP="00F21B07">
      <w:pPr>
        <w:rPr>
          <w:rFonts w:asciiTheme="minorHAnsi" w:hAnsiTheme="minorHAnsi"/>
        </w:rPr>
      </w:pPr>
      <w:r w:rsidRPr="00F87297">
        <w:rPr>
          <w:rFonts w:asciiTheme="minorHAnsi" w:hAnsiTheme="minorHAnsi"/>
        </w:rPr>
        <w:t>AOP 03</w:t>
      </w:r>
      <w:r>
        <w:rPr>
          <w:rFonts w:asciiTheme="minorHAnsi" w:hAnsiTheme="minorHAnsi"/>
        </w:rPr>
        <w:t>8</w:t>
      </w:r>
      <w:r w:rsidRPr="00F87297">
        <w:rPr>
          <w:rFonts w:asciiTheme="minorHAnsi" w:hAnsiTheme="minorHAnsi"/>
        </w:rPr>
        <w:t xml:space="preserve"> Obveze na 31.12.20</w:t>
      </w:r>
      <w:r>
        <w:rPr>
          <w:rFonts w:asciiTheme="minorHAnsi" w:hAnsiTheme="minorHAnsi"/>
        </w:rPr>
        <w:t>21</w:t>
      </w:r>
      <w:r w:rsidRPr="00F87297">
        <w:rPr>
          <w:rFonts w:asciiTheme="minorHAnsi" w:hAnsiTheme="minorHAnsi"/>
        </w:rPr>
        <w:t xml:space="preserve">. iznose </w:t>
      </w:r>
      <w:r>
        <w:rPr>
          <w:rFonts w:asciiTheme="minorHAnsi" w:hAnsiTheme="minorHAnsi"/>
        </w:rPr>
        <w:t>46.698.506</w:t>
      </w:r>
      <w:r w:rsidRPr="00F87297">
        <w:rPr>
          <w:rFonts w:asciiTheme="minorHAnsi" w:hAnsiTheme="minorHAnsi"/>
        </w:rPr>
        <w:t xml:space="preserve"> kn. </w:t>
      </w:r>
      <w:r>
        <w:rPr>
          <w:rFonts w:asciiTheme="minorHAnsi" w:hAnsiTheme="minorHAnsi"/>
        </w:rPr>
        <w:t xml:space="preserve">Dospjele obveze na 31.12.2021. iznose 37.414.519 kn (AOP 039), a nedospjele 9.283.986 kn (AOP 097). </w:t>
      </w:r>
    </w:p>
    <w:p w14:paraId="22623ACD" w14:textId="77777777" w:rsidR="00F21B07" w:rsidRDefault="00F21B07" w:rsidP="00F21B07">
      <w:pPr>
        <w:rPr>
          <w:rFonts w:asciiTheme="minorHAnsi" w:hAnsiTheme="minorHAnsi"/>
        </w:rPr>
      </w:pPr>
      <w:r>
        <w:rPr>
          <w:rFonts w:asciiTheme="minorHAnsi" w:hAnsiTheme="minorHAnsi"/>
        </w:rPr>
        <w:t>Obveze za materijalne rashode (AOP 051) iznose 5.125.926kn, a odnose se na lijekove, potrošni medicinski materijal, medicinske plinove, materijale, usluge…</w:t>
      </w:r>
    </w:p>
    <w:p w14:paraId="10C47F78" w14:textId="77777777" w:rsidR="00F21B07" w:rsidRDefault="00F21B07" w:rsidP="00F21B07">
      <w:pPr>
        <w:rPr>
          <w:rFonts w:asciiTheme="minorHAnsi" w:hAnsiTheme="minorHAnsi"/>
        </w:rPr>
      </w:pPr>
      <w:r>
        <w:rPr>
          <w:rFonts w:asciiTheme="minorHAnsi" w:hAnsiTheme="minorHAnsi"/>
        </w:rPr>
        <w:t xml:space="preserve">AOP 081 iznosi 29.522.977kn a odnosi se na dospjele obveze za neizvršen rad ugovoren sa HZZO-om na 31.12.2021. Planom rada i razvoja za 2019. godinu planirano je povećanje </w:t>
      </w:r>
    </w:p>
    <w:p w14:paraId="02AC7206" w14:textId="77777777" w:rsidR="00F21B07" w:rsidRDefault="00F21B07" w:rsidP="00F21B07">
      <w:pPr>
        <w:rPr>
          <w:rFonts w:asciiTheme="minorHAnsi" w:hAnsiTheme="minorHAnsi"/>
        </w:rPr>
      </w:pPr>
    </w:p>
    <w:p w14:paraId="68E3B228" w14:textId="77777777" w:rsidR="00F21B07" w:rsidRDefault="00F21B07" w:rsidP="00F21B07">
      <w:pPr>
        <w:rPr>
          <w:rFonts w:asciiTheme="minorHAnsi" w:hAnsiTheme="minorHAnsi"/>
        </w:rPr>
      </w:pPr>
    </w:p>
    <w:p w14:paraId="01791993" w14:textId="77777777" w:rsidR="00F21B07" w:rsidRDefault="00F21B07" w:rsidP="00F21B07">
      <w:pPr>
        <w:rPr>
          <w:rFonts w:asciiTheme="minorHAnsi" w:hAnsiTheme="minorHAnsi"/>
        </w:rPr>
      </w:pPr>
    </w:p>
    <w:p w14:paraId="54147D5D" w14:textId="77777777" w:rsidR="00F21B07" w:rsidRDefault="00F21B07" w:rsidP="00F21B07">
      <w:pPr>
        <w:rPr>
          <w:rFonts w:asciiTheme="minorHAnsi" w:hAnsiTheme="minorHAnsi"/>
        </w:rPr>
      </w:pPr>
    </w:p>
    <w:p w14:paraId="2D76830C" w14:textId="1DD6CA1D" w:rsidR="00F21B07" w:rsidRDefault="00F21B07" w:rsidP="00F21B07">
      <w:pPr>
        <w:rPr>
          <w:rFonts w:asciiTheme="minorHAnsi" w:hAnsiTheme="minorHAnsi"/>
        </w:rPr>
      </w:pPr>
      <w:r>
        <w:rPr>
          <w:rFonts w:asciiTheme="minorHAnsi" w:hAnsiTheme="minorHAnsi"/>
        </w:rPr>
        <w:t>fakturirane realizacije, odnosno smanjenje duga prema HZZO-u, što je i ostvareno i planirano je daljnje povećanje fakturirane realizacije, a u 2020. i 2021..g. nije ostvareno radi pandemije Covid-19 virusa.</w:t>
      </w:r>
    </w:p>
    <w:p w14:paraId="368E1C28" w14:textId="77777777" w:rsidR="00F21B07" w:rsidRPr="00F87297" w:rsidRDefault="00F21B07" w:rsidP="00F21B07">
      <w:pPr>
        <w:rPr>
          <w:rFonts w:asciiTheme="minorHAnsi" w:hAnsiTheme="minorHAnsi"/>
        </w:rPr>
      </w:pPr>
    </w:p>
    <w:p w14:paraId="04DAF83C" w14:textId="77777777" w:rsidR="00F21B07" w:rsidRPr="00F87297" w:rsidRDefault="00F21B07" w:rsidP="00F21B07">
      <w:pPr>
        <w:rPr>
          <w:rFonts w:asciiTheme="minorHAnsi" w:hAnsiTheme="minorHAnsi"/>
        </w:rPr>
      </w:pPr>
    </w:p>
    <w:p w14:paraId="5F71D722" w14:textId="311A46BE" w:rsidR="00F21B07" w:rsidRDefault="00F21B07" w:rsidP="00F21B07">
      <w:pPr>
        <w:rPr>
          <w:rFonts w:asciiTheme="minorHAnsi" w:hAnsiTheme="minorHAnsi"/>
          <w:sz w:val="22"/>
          <w:szCs w:val="22"/>
        </w:rPr>
      </w:pPr>
    </w:p>
    <w:p w14:paraId="5818C309" w14:textId="48FF0C35" w:rsidR="00F21B07" w:rsidRDefault="00F21B07" w:rsidP="00F21B07">
      <w:pPr>
        <w:rPr>
          <w:rFonts w:asciiTheme="minorHAnsi" w:hAnsiTheme="minorHAnsi"/>
          <w:sz w:val="22"/>
          <w:szCs w:val="22"/>
        </w:rPr>
      </w:pPr>
    </w:p>
    <w:p w14:paraId="7B842238" w14:textId="1721BDCD" w:rsidR="00F21B07" w:rsidRDefault="00F21B07" w:rsidP="00F21B07">
      <w:pPr>
        <w:rPr>
          <w:rFonts w:asciiTheme="minorHAnsi" w:hAnsiTheme="minorHAnsi"/>
          <w:sz w:val="22"/>
          <w:szCs w:val="22"/>
        </w:rPr>
      </w:pPr>
    </w:p>
    <w:p w14:paraId="047B13E7" w14:textId="00B741C4" w:rsidR="00F21B07" w:rsidRDefault="00F21B07" w:rsidP="00F21B07">
      <w:pPr>
        <w:rPr>
          <w:rFonts w:asciiTheme="minorHAnsi" w:hAnsiTheme="minorHAnsi"/>
          <w:sz w:val="22"/>
          <w:szCs w:val="22"/>
        </w:rPr>
      </w:pPr>
    </w:p>
    <w:p w14:paraId="11629C33" w14:textId="77777777" w:rsidR="00F21B07" w:rsidRDefault="00F21B07" w:rsidP="00F21B07">
      <w:pPr>
        <w:rPr>
          <w:rFonts w:asciiTheme="minorHAnsi" w:hAnsiTheme="minorHAnsi"/>
          <w:sz w:val="22"/>
          <w:szCs w:val="22"/>
        </w:rPr>
      </w:pPr>
    </w:p>
    <w:p w14:paraId="2D571C2D"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 xml:space="preserve">U Zagrebu, </w:t>
      </w:r>
      <w:r>
        <w:rPr>
          <w:rFonts w:asciiTheme="minorHAnsi" w:hAnsiTheme="minorHAnsi"/>
          <w:sz w:val="22"/>
          <w:szCs w:val="22"/>
        </w:rPr>
        <w:t>31.01.2022.</w:t>
      </w:r>
    </w:p>
    <w:p w14:paraId="01E0C89D" w14:textId="77777777" w:rsidR="00F21B07" w:rsidRPr="00C8529B" w:rsidRDefault="00F21B07" w:rsidP="00F21B07">
      <w:pPr>
        <w:rPr>
          <w:rFonts w:asciiTheme="minorHAnsi" w:hAnsiTheme="minorHAnsi"/>
          <w:sz w:val="22"/>
          <w:szCs w:val="22"/>
        </w:rPr>
      </w:pPr>
    </w:p>
    <w:p w14:paraId="277CCF7B" w14:textId="77777777" w:rsidR="00F21B07" w:rsidRPr="00C8529B" w:rsidRDefault="00F21B07" w:rsidP="00F21B07">
      <w:pPr>
        <w:ind w:left="4248"/>
        <w:rPr>
          <w:rFonts w:asciiTheme="minorHAnsi" w:hAnsiTheme="minorHAnsi"/>
          <w:sz w:val="22"/>
          <w:szCs w:val="22"/>
        </w:rPr>
      </w:pPr>
      <w:r w:rsidRPr="00C8529B">
        <w:rPr>
          <w:rFonts w:asciiTheme="minorHAnsi" w:hAnsiTheme="minorHAnsi"/>
          <w:sz w:val="22"/>
          <w:szCs w:val="22"/>
        </w:rPr>
        <w:t xml:space="preserve">           </w:t>
      </w:r>
    </w:p>
    <w:p w14:paraId="7A306E1C" w14:textId="77777777" w:rsidR="00F21B07" w:rsidRPr="00C8529B" w:rsidRDefault="00F21B07" w:rsidP="00F21B07">
      <w:pPr>
        <w:rPr>
          <w:rFonts w:asciiTheme="minorHAnsi" w:hAnsiTheme="minorHAnsi"/>
          <w:sz w:val="22"/>
          <w:szCs w:val="22"/>
        </w:rPr>
      </w:pPr>
      <w:r w:rsidRPr="00C8529B">
        <w:rPr>
          <w:rFonts w:asciiTheme="minorHAnsi" w:hAnsiTheme="minorHAnsi"/>
          <w:sz w:val="22"/>
          <w:szCs w:val="22"/>
        </w:rPr>
        <w:t>Izr</w:t>
      </w:r>
      <w:r>
        <w:rPr>
          <w:rFonts w:asciiTheme="minorHAnsi" w:hAnsiTheme="minorHAnsi"/>
          <w:sz w:val="22"/>
          <w:szCs w:val="22"/>
        </w:rPr>
        <w:t>adila:</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M.P.</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ravnatelj</w:t>
      </w:r>
    </w:p>
    <w:p w14:paraId="2EFD2381" w14:textId="77777777" w:rsidR="00F21B07" w:rsidRPr="00C8529B" w:rsidRDefault="00F21B07" w:rsidP="00F21B07">
      <w:pPr>
        <w:rPr>
          <w:rFonts w:asciiTheme="minorHAnsi" w:hAnsiTheme="minorHAnsi"/>
          <w:sz w:val="22"/>
          <w:szCs w:val="22"/>
        </w:rPr>
      </w:pPr>
    </w:p>
    <w:p w14:paraId="4047E51A" w14:textId="77777777" w:rsidR="00F21B07" w:rsidRPr="00C8529B" w:rsidRDefault="00F21B07" w:rsidP="00F21B07">
      <w:pPr>
        <w:rPr>
          <w:rFonts w:asciiTheme="minorHAnsi" w:hAnsiTheme="minorHAnsi"/>
          <w:sz w:val="22"/>
          <w:szCs w:val="22"/>
        </w:rPr>
      </w:pPr>
      <w:r>
        <w:rPr>
          <w:rFonts w:asciiTheme="minorHAnsi" w:hAnsiTheme="minorHAnsi"/>
          <w:sz w:val="22"/>
          <w:szCs w:val="22"/>
        </w:rPr>
        <w:t xml:space="preserve">Valentina </w:t>
      </w:r>
      <w:proofErr w:type="spellStart"/>
      <w:r>
        <w:rPr>
          <w:rFonts w:asciiTheme="minorHAnsi" w:hAnsiTheme="minorHAnsi"/>
          <w:sz w:val="22"/>
          <w:szCs w:val="22"/>
        </w:rPr>
        <w:t>Mirtić,mag.oec</w:t>
      </w:r>
      <w:proofErr w:type="spellEnd"/>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t xml:space="preserve">               </w:t>
      </w:r>
      <w:r>
        <w:rPr>
          <w:rFonts w:asciiTheme="minorHAnsi" w:hAnsiTheme="minorHAnsi"/>
          <w:sz w:val="22"/>
          <w:szCs w:val="22"/>
        </w:rPr>
        <w:tab/>
        <w:t xml:space="preserve"> doc.prim.dr.sc. Marinko </w:t>
      </w:r>
      <w:proofErr w:type="spellStart"/>
      <w:r>
        <w:rPr>
          <w:rFonts w:asciiTheme="minorHAnsi" w:hAnsiTheme="minorHAnsi"/>
          <w:sz w:val="22"/>
          <w:szCs w:val="22"/>
        </w:rPr>
        <w:t>Artuković,dr.med</w:t>
      </w:r>
      <w:proofErr w:type="spellEnd"/>
      <w:r>
        <w:rPr>
          <w:rFonts w:asciiTheme="minorHAnsi" w:hAnsiTheme="minorHAnsi"/>
          <w:sz w:val="22"/>
          <w:szCs w:val="22"/>
        </w:rPr>
        <w:t>.</w:t>
      </w:r>
    </w:p>
    <w:p w14:paraId="212CFD19" w14:textId="77777777" w:rsidR="00F21B07" w:rsidRPr="00C8529B" w:rsidRDefault="00F21B07" w:rsidP="00F21B07">
      <w:pPr>
        <w:rPr>
          <w:rFonts w:asciiTheme="minorHAnsi" w:hAnsiTheme="minorHAnsi"/>
          <w:sz w:val="22"/>
          <w:szCs w:val="22"/>
        </w:rPr>
      </w:pPr>
    </w:p>
    <w:p w14:paraId="10521F0C" w14:textId="397DC23D" w:rsidR="00AE0B4F" w:rsidRDefault="00AE0B4F" w:rsidP="00AE0B4F">
      <w:pPr>
        <w:spacing w:line="276" w:lineRule="auto"/>
        <w:jc w:val="both"/>
        <w:rPr>
          <w:rFonts w:asciiTheme="minorHAnsi" w:hAnsiTheme="minorHAnsi" w:cstheme="minorHAnsi"/>
        </w:rPr>
      </w:pPr>
    </w:p>
    <w:sectPr w:rsidR="00AE0B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EF87" w14:textId="77777777" w:rsidR="00643BD3" w:rsidRDefault="00643BD3" w:rsidP="00211E50">
      <w:r>
        <w:separator/>
      </w:r>
    </w:p>
  </w:endnote>
  <w:endnote w:type="continuationSeparator" w:id="0">
    <w:p w14:paraId="2179B7BF" w14:textId="77777777" w:rsidR="00643BD3" w:rsidRDefault="00643BD3" w:rsidP="00211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9EB5" w14:textId="77777777" w:rsidR="00643BD3" w:rsidRDefault="00643BD3" w:rsidP="00211E50">
      <w:r>
        <w:separator/>
      </w:r>
    </w:p>
  </w:footnote>
  <w:footnote w:type="continuationSeparator" w:id="0">
    <w:p w14:paraId="030ECF47" w14:textId="77777777" w:rsidR="00643BD3" w:rsidRDefault="00643BD3" w:rsidP="00211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269C2"/>
    <w:multiLevelType w:val="hybridMultilevel"/>
    <w:tmpl w:val="70284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CBB65AC"/>
    <w:multiLevelType w:val="hybridMultilevel"/>
    <w:tmpl w:val="7B76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50"/>
    <w:rsid w:val="00054227"/>
    <w:rsid w:val="000B667A"/>
    <w:rsid w:val="000D65E7"/>
    <w:rsid w:val="000E391B"/>
    <w:rsid w:val="00102746"/>
    <w:rsid w:val="001B45F2"/>
    <w:rsid w:val="001D7D1A"/>
    <w:rsid w:val="00202892"/>
    <w:rsid w:val="00211E50"/>
    <w:rsid w:val="002A40E2"/>
    <w:rsid w:val="002B6784"/>
    <w:rsid w:val="003104B9"/>
    <w:rsid w:val="00396640"/>
    <w:rsid w:val="00430EB4"/>
    <w:rsid w:val="00437594"/>
    <w:rsid w:val="00574841"/>
    <w:rsid w:val="005955B2"/>
    <w:rsid w:val="005F41BB"/>
    <w:rsid w:val="00611FB2"/>
    <w:rsid w:val="00643BD3"/>
    <w:rsid w:val="006755F7"/>
    <w:rsid w:val="006B19F9"/>
    <w:rsid w:val="00726B04"/>
    <w:rsid w:val="00760FB8"/>
    <w:rsid w:val="00767592"/>
    <w:rsid w:val="00775EF6"/>
    <w:rsid w:val="007F3D83"/>
    <w:rsid w:val="00846752"/>
    <w:rsid w:val="008554AF"/>
    <w:rsid w:val="008575F1"/>
    <w:rsid w:val="008F5913"/>
    <w:rsid w:val="00943FD3"/>
    <w:rsid w:val="00975B11"/>
    <w:rsid w:val="00A117B5"/>
    <w:rsid w:val="00A122CA"/>
    <w:rsid w:val="00A2190E"/>
    <w:rsid w:val="00A316A5"/>
    <w:rsid w:val="00AB3030"/>
    <w:rsid w:val="00AC6E17"/>
    <w:rsid w:val="00AE0B4F"/>
    <w:rsid w:val="00AF3D27"/>
    <w:rsid w:val="00B22EB5"/>
    <w:rsid w:val="00B3012F"/>
    <w:rsid w:val="00B36FED"/>
    <w:rsid w:val="00BA4E53"/>
    <w:rsid w:val="00BB1031"/>
    <w:rsid w:val="00BB736F"/>
    <w:rsid w:val="00BF2B41"/>
    <w:rsid w:val="00C30895"/>
    <w:rsid w:val="00C46223"/>
    <w:rsid w:val="00C57BDA"/>
    <w:rsid w:val="00C63C6F"/>
    <w:rsid w:val="00CA59AE"/>
    <w:rsid w:val="00CC35D7"/>
    <w:rsid w:val="00D94423"/>
    <w:rsid w:val="00D9682C"/>
    <w:rsid w:val="00DA1EEB"/>
    <w:rsid w:val="00E25B71"/>
    <w:rsid w:val="00E44E24"/>
    <w:rsid w:val="00F21B07"/>
    <w:rsid w:val="00F31361"/>
    <w:rsid w:val="00FD5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FB2"/>
    <w:pPr>
      <w:widowControl w:val="0"/>
      <w:suppressAutoHyphens/>
      <w:spacing w:after="0" w:line="240" w:lineRule="auto"/>
    </w:pPr>
    <w:rPr>
      <w:rFonts w:ascii="Times New Roman" w:eastAsia="SimSun" w:hAnsi="Times New Roman" w:cs="Mangal"/>
      <w:kern w:val="1"/>
      <w:sz w:val="24"/>
      <w:szCs w:val="24"/>
      <w:lang w:val="hr-HR" w:eastAsia="hi-IN" w:bidi="hi-IN"/>
    </w:rPr>
  </w:style>
  <w:style w:type="paragraph" w:styleId="Naslov2">
    <w:name w:val="heading 2"/>
    <w:basedOn w:val="Normal"/>
    <w:next w:val="Normal"/>
    <w:link w:val="Naslov2Char"/>
    <w:uiPriority w:val="9"/>
    <w:semiHidden/>
    <w:unhideWhenUsed/>
    <w:qFormat/>
    <w:rsid w:val="00F21B07"/>
    <w:pPr>
      <w:keepNext/>
      <w:keepLines/>
      <w:widowControl/>
      <w:spacing w:before="40"/>
      <w:outlineLvl w:val="1"/>
    </w:pPr>
    <w:rPr>
      <w:rFonts w:asciiTheme="majorHAnsi" w:eastAsiaTheme="majorEastAsia" w:hAnsiTheme="majorHAnsi" w:cstheme="majorBidi"/>
      <w:color w:val="2F5496" w:themeColor="accent1" w:themeShade="BF"/>
      <w:kern w:val="0"/>
      <w:sz w:val="26"/>
      <w:szCs w:val="26"/>
      <w:lang w:val="en-AU" w:eastAsia="ar-SA" w:bidi="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widowControl/>
      <w:tabs>
        <w:tab w:val="center" w:pos="4536"/>
        <w:tab w:val="right" w:pos="9072"/>
      </w:tabs>
      <w:suppressAutoHyphens w:val="0"/>
    </w:pPr>
    <w:rPr>
      <w:rFonts w:asciiTheme="minorHAnsi" w:eastAsiaTheme="minorHAnsi" w:hAnsiTheme="minorHAnsi" w:cstheme="minorBidi"/>
      <w:kern w:val="0"/>
      <w:sz w:val="22"/>
      <w:szCs w:val="22"/>
      <w:lang w:eastAsia="en-US" w:bidi="ar-SA"/>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iPriority w:val="99"/>
    <w:unhideWhenUsed/>
    <w:rsid w:val="00211E50"/>
    <w:pPr>
      <w:tabs>
        <w:tab w:val="center" w:pos="4536"/>
        <w:tab w:val="right" w:pos="9072"/>
      </w:tabs>
    </w:pPr>
  </w:style>
  <w:style w:type="character" w:customStyle="1" w:styleId="PodnojeChar">
    <w:name w:val="Podnožje Char"/>
    <w:basedOn w:val="Zadanifontodlomka"/>
    <w:link w:val="Podnoje"/>
    <w:uiPriority w:val="99"/>
    <w:rsid w:val="00211E50"/>
    <w:rPr>
      <w:lang w:val="hr-HR"/>
    </w:rPr>
  </w:style>
  <w:style w:type="paragraph" w:styleId="Tekstbalonia">
    <w:name w:val="Balloon Text"/>
    <w:basedOn w:val="Normal"/>
    <w:link w:val="TekstbaloniaChar"/>
    <w:uiPriority w:val="99"/>
    <w:semiHidden/>
    <w:unhideWhenUsed/>
    <w:rsid w:val="00AF3D2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3D27"/>
    <w:rPr>
      <w:rFonts w:ascii="Segoe UI" w:hAnsi="Segoe UI" w:cs="Segoe UI"/>
      <w:sz w:val="18"/>
      <w:szCs w:val="18"/>
      <w:lang w:val="hr-HR"/>
    </w:rPr>
  </w:style>
  <w:style w:type="paragraph" w:styleId="Odlomakpopisa">
    <w:name w:val="List Paragraph"/>
    <w:basedOn w:val="Normal"/>
    <w:uiPriority w:val="34"/>
    <w:qFormat/>
    <w:rsid w:val="00AE0B4F"/>
    <w:pPr>
      <w:ind w:left="720"/>
      <w:contextualSpacing/>
    </w:pPr>
    <w:rPr>
      <w:szCs w:val="21"/>
    </w:rPr>
  </w:style>
  <w:style w:type="character" w:customStyle="1" w:styleId="Naslov2Char">
    <w:name w:val="Naslov 2 Char"/>
    <w:basedOn w:val="Zadanifontodlomka"/>
    <w:link w:val="Naslov2"/>
    <w:uiPriority w:val="9"/>
    <w:semiHidden/>
    <w:rsid w:val="00F21B07"/>
    <w:rPr>
      <w:rFonts w:asciiTheme="majorHAnsi" w:eastAsiaTheme="majorEastAsia" w:hAnsiTheme="majorHAnsi" w:cstheme="majorBidi"/>
      <w:color w:val="2F5496" w:themeColor="accent1" w:themeShade="BF"/>
      <w:sz w:val="26"/>
      <w:szCs w:val="26"/>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7038">
      <w:bodyDiv w:val="1"/>
      <w:marLeft w:val="0"/>
      <w:marRight w:val="0"/>
      <w:marTop w:val="0"/>
      <w:marBottom w:val="0"/>
      <w:divBdr>
        <w:top w:val="none" w:sz="0" w:space="0" w:color="auto"/>
        <w:left w:val="none" w:sz="0" w:space="0" w:color="auto"/>
        <w:bottom w:val="none" w:sz="0" w:space="0" w:color="auto"/>
        <w:right w:val="none" w:sz="0" w:space="0" w:color="auto"/>
      </w:divBdr>
    </w:div>
    <w:div w:id="626620524">
      <w:bodyDiv w:val="1"/>
      <w:marLeft w:val="0"/>
      <w:marRight w:val="0"/>
      <w:marTop w:val="0"/>
      <w:marBottom w:val="0"/>
      <w:divBdr>
        <w:top w:val="none" w:sz="0" w:space="0" w:color="auto"/>
        <w:left w:val="none" w:sz="0" w:space="0" w:color="auto"/>
        <w:bottom w:val="none" w:sz="0" w:space="0" w:color="auto"/>
        <w:right w:val="none" w:sz="0" w:space="0" w:color="auto"/>
      </w:divBdr>
    </w:div>
    <w:div w:id="1992635190">
      <w:bodyDiv w:val="1"/>
      <w:marLeft w:val="0"/>
      <w:marRight w:val="0"/>
      <w:marTop w:val="0"/>
      <w:marBottom w:val="0"/>
      <w:divBdr>
        <w:top w:val="none" w:sz="0" w:space="0" w:color="auto"/>
        <w:left w:val="none" w:sz="0" w:space="0" w:color="auto"/>
        <w:bottom w:val="none" w:sz="0" w:space="0" w:color="auto"/>
        <w:right w:val="none" w:sz="0" w:space="0" w:color="auto"/>
      </w:divBdr>
    </w:div>
    <w:div w:id="20380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1286</Words>
  <Characters>7335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Valentina Mirtić</cp:lastModifiedBy>
  <cp:revision>2</cp:revision>
  <cp:lastPrinted>2022-01-20T08:49:00Z</cp:lastPrinted>
  <dcterms:created xsi:type="dcterms:W3CDTF">2022-01-30T16:56:00Z</dcterms:created>
  <dcterms:modified xsi:type="dcterms:W3CDTF">2022-01-30T16:56:00Z</dcterms:modified>
</cp:coreProperties>
</file>