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0401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Razina </w:t>
      </w:r>
      <w:r w:rsidRPr="00C8529B">
        <w:rPr>
          <w:rFonts w:asciiTheme="minorHAnsi" w:hAnsiTheme="minorHAnsi"/>
          <w:b/>
          <w:sz w:val="22"/>
          <w:szCs w:val="22"/>
        </w:rPr>
        <w:t>31</w:t>
      </w:r>
    </w:p>
    <w:p w14:paraId="3F6F7075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RKDP </w:t>
      </w:r>
      <w:r w:rsidRPr="00C8529B">
        <w:rPr>
          <w:rFonts w:asciiTheme="minorHAnsi" w:hAnsiTheme="minorHAnsi"/>
          <w:b/>
          <w:sz w:val="22"/>
          <w:szCs w:val="22"/>
        </w:rPr>
        <w:t>25798</w:t>
      </w:r>
    </w:p>
    <w:p w14:paraId="313A0708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Matični broj </w:t>
      </w:r>
      <w:r w:rsidRPr="00C8529B">
        <w:rPr>
          <w:rFonts w:asciiTheme="minorHAnsi" w:hAnsiTheme="minorHAnsi"/>
          <w:b/>
          <w:sz w:val="22"/>
          <w:szCs w:val="22"/>
        </w:rPr>
        <w:t>00998796</w:t>
      </w:r>
    </w:p>
    <w:p w14:paraId="1A2C7F2C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OIB </w:t>
      </w:r>
      <w:r w:rsidRPr="00C8529B">
        <w:rPr>
          <w:rFonts w:asciiTheme="minorHAnsi" w:hAnsiTheme="minorHAnsi"/>
          <w:b/>
          <w:sz w:val="22"/>
          <w:szCs w:val="22"/>
        </w:rPr>
        <w:t>75982310877</w:t>
      </w:r>
    </w:p>
    <w:p w14:paraId="3817767A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Šifra djelatnosti: </w:t>
      </w:r>
      <w:r w:rsidRPr="00C8529B">
        <w:rPr>
          <w:rFonts w:asciiTheme="minorHAnsi" w:hAnsiTheme="minorHAnsi"/>
          <w:b/>
          <w:sz w:val="22"/>
          <w:szCs w:val="22"/>
        </w:rPr>
        <w:t>8610</w:t>
      </w:r>
    </w:p>
    <w:p w14:paraId="772908B3" w14:textId="77777777" w:rsidR="00F21B07" w:rsidRPr="00C8529B" w:rsidRDefault="00F21B07" w:rsidP="00F21B07">
      <w:pPr>
        <w:rPr>
          <w:rFonts w:asciiTheme="minorHAnsi" w:hAnsiTheme="minorHAnsi"/>
          <w:b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IBAN </w:t>
      </w:r>
      <w:r w:rsidRPr="00C8529B">
        <w:rPr>
          <w:rFonts w:asciiTheme="minorHAnsi" w:hAnsiTheme="minorHAnsi"/>
          <w:b/>
          <w:sz w:val="22"/>
          <w:szCs w:val="22"/>
        </w:rPr>
        <w:t>HR6923600001101352260</w:t>
      </w:r>
    </w:p>
    <w:p w14:paraId="7C3FA7D2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</w:p>
    <w:p w14:paraId="3116199A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</w:p>
    <w:p w14:paraId="37E0FB98" w14:textId="77777777" w:rsidR="00F21B07" w:rsidRPr="007009FF" w:rsidRDefault="00F21B07" w:rsidP="00F21B07">
      <w:pPr>
        <w:jc w:val="center"/>
        <w:rPr>
          <w:rFonts w:asciiTheme="minorHAnsi" w:hAnsiTheme="minorHAnsi"/>
          <w:b/>
          <w:sz w:val="22"/>
          <w:szCs w:val="22"/>
        </w:rPr>
      </w:pPr>
      <w:r w:rsidRPr="007009FF">
        <w:rPr>
          <w:rFonts w:asciiTheme="minorHAnsi" w:hAnsiTheme="minorHAnsi"/>
          <w:b/>
          <w:sz w:val="22"/>
          <w:szCs w:val="22"/>
        </w:rPr>
        <w:t>BILJEŠKE</w:t>
      </w:r>
    </w:p>
    <w:p w14:paraId="4D20B71B" w14:textId="77777777" w:rsidR="00F21B07" w:rsidRPr="007009FF" w:rsidRDefault="00F21B07" w:rsidP="00F21B07">
      <w:pPr>
        <w:rPr>
          <w:rFonts w:asciiTheme="minorHAnsi" w:hAnsiTheme="minorHAnsi"/>
          <w:sz w:val="22"/>
          <w:szCs w:val="22"/>
        </w:rPr>
      </w:pPr>
    </w:p>
    <w:p w14:paraId="7B1D6C2F" w14:textId="2EFA30F3" w:rsidR="00F21B07" w:rsidRPr="007009FF" w:rsidRDefault="00F21B07" w:rsidP="00F21B07">
      <w:pPr>
        <w:jc w:val="center"/>
        <w:rPr>
          <w:rFonts w:asciiTheme="minorHAnsi" w:hAnsiTheme="minorHAnsi"/>
          <w:b/>
          <w:sz w:val="22"/>
          <w:szCs w:val="22"/>
        </w:rPr>
      </w:pPr>
      <w:r w:rsidRPr="007009FF">
        <w:rPr>
          <w:rFonts w:asciiTheme="minorHAnsi" w:hAnsiTheme="minorHAnsi"/>
          <w:b/>
          <w:sz w:val="22"/>
          <w:szCs w:val="22"/>
        </w:rPr>
        <w:t xml:space="preserve">za razdoblje od 1.siječnja do </w:t>
      </w:r>
      <w:r>
        <w:rPr>
          <w:rFonts w:asciiTheme="minorHAnsi" w:hAnsiTheme="minorHAnsi"/>
          <w:b/>
          <w:sz w:val="22"/>
          <w:szCs w:val="22"/>
        </w:rPr>
        <w:t>31.prosinca 202</w:t>
      </w:r>
      <w:r w:rsidR="000116BF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7009FF">
        <w:rPr>
          <w:rFonts w:asciiTheme="minorHAnsi" w:hAnsiTheme="minorHAnsi"/>
          <w:b/>
          <w:sz w:val="22"/>
          <w:szCs w:val="22"/>
        </w:rPr>
        <w:t>godine</w:t>
      </w:r>
    </w:p>
    <w:p w14:paraId="32CC3E10" w14:textId="77777777" w:rsidR="00F21B07" w:rsidRPr="007009FF" w:rsidRDefault="00F21B07" w:rsidP="00F21B07">
      <w:pPr>
        <w:rPr>
          <w:rFonts w:asciiTheme="minorHAnsi" w:hAnsiTheme="minorHAnsi"/>
          <w:b/>
          <w:sz w:val="22"/>
          <w:szCs w:val="22"/>
        </w:rPr>
      </w:pPr>
    </w:p>
    <w:p w14:paraId="6075B05F" w14:textId="77777777" w:rsidR="00F21B07" w:rsidRPr="007009FF" w:rsidRDefault="00F21B07" w:rsidP="00F21B07">
      <w:pPr>
        <w:rPr>
          <w:rFonts w:asciiTheme="minorHAnsi" w:hAnsiTheme="minorHAnsi"/>
          <w:sz w:val="22"/>
          <w:szCs w:val="22"/>
        </w:rPr>
      </w:pPr>
    </w:p>
    <w:p w14:paraId="1DFC0E12" w14:textId="77777777" w:rsidR="00F21B07" w:rsidRDefault="00F21B07" w:rsidP="00F21B07">
      <w:pPr>
        <w:pStyle w:val="Naslov2"/>
        <w:rPr>
          <w:rFonts w:asciiTheme="minorHAnsi" w:hAnsiTheme="minorHAnsi"/>
          <w:sz w:val="22"/>
          <w:szCs w:val="22"/>
          <w:lang w:val="hr-HR"/>
        </w:rPr>
      </w:pPr>
    </w:p>
    <w:p w14:paraId="69B48F0B" w14:textId="77777777" w:rsidR="00F21B07" w:rsidRPr="00944F6B" w:rsidRDefault="00F21B07" w:rsidP="00F21B07">
      <w:pPr>
        <w:pStyle w:val="Naslov2"/>
        <w:rPr>
          <w:rFonts w:asciiTheme="minorHAnsi" w:hAnsiTheme="minorHAnsi"/>
          <w:b/>
          <w:sz w:val="22"/>
          <w:szCs w:val="22"/>
          <w:lang w:val="hr-HR"/>
        </w:rPr>
      </w:pPr>
      <w:r w:rsidRPr="00944F6B">
        <w:rPr>
          <w:rFonts w:asciiTheme="minorHAnsi" w:hAnsiTheme="minorHAnsi"/>
          <w:b/>
          <w:sz w:val="22"/>
          <w:szCs w:val="22"/>
          <w:lang w:val="hr-HR"/>
        </w:rPr>
        <w:t>OBRAZAC  BIL</w:t>
      </w:r>
    </w:p>
    <w:p w14:paraId="4EE09647" w14:textId="77777777" w:rsidR="00F21B07" w:rsidRDefault="00F21B07" w:rsidP="00F21B07">
      <w:r>
        <w:t xml:space="preserve"> </w:t>
      </w:r>
    </w:p>
    <w:p w14:paraId="0D0A882D" w14:textId="23A28B24" w:rsidR="0095456F" w:rsidRPr="0095456F" w:rsidRDefault="000116BF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5456F">
        <w:rPr>
          <w:rFonts w:asciiTheme="minorHAnsi" w:hAnsiTheme="minorHAnsi" w:cstheme="minorHAnsi"/>
          <w:b/>
          <w:bCs/>
          <w:sz w:val="22"/>
          <w:szCs w:val="22"/>
        </w:rPr>
        <w:t>Konto 0212</w:t>
      </w:r>
      <w:r w:rsidR="0095456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F21B07" w:rsidRPr="0095456F">
        <w:rPr>
          <w:rFonts w:asciiTheme="minorHAnsi" w:hAnsiTheme="minorHAnsi" w:cstheme="minorHAnsi"/>
          <w:b/>
          <w:bCs/>
          <w:sz w:val="22"/>
          <w:szCs w:val="22"/>
        </w:rPr>
        <w:t xml:space="preserve">Poslovni objekti indeks </w:t>
      </w:r>
      <w:r w:rsidRPr="0095456F">
        <w:rPr>
          <w:rFonts w:asciiTheme="minorHAnsi" w:hAnsiTheme="minorHAnsi" w:cstheme="minorHAnsi"/>
          <w:b/>
          <w:bCs/>
          <w:sz w:val="22"/>
          <w:szCs w:val="22"/>
        </w:rPr>
        <w:t>101,8</w:t>
      </w:r>
    </w:p>
    <w:p w14:paraId="00A8D9B1" w14:textId="2DC0B2FB" w:rsidR="00F21B07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F21B07" w:rsidRPr="0095456F">
        <w:rPr>
          <w:rFonts w:asciiTheme="minorHAnsi" w:hAnsiTheme="minorHAnsi" w:cstheme="minorHAnsi"/>
          <w:sz w:val="22"/>
          <w:szCs w:val="22"/>
        </w:rPr>
        <w:t>31.12.202</w:t>
      </w:r>
      <w:r w:rsidR="000116BF" w:rsidRPr="0095456F">
        <w:rPr>
          <w:rFonts w:asciiTheme="minorHAnsi" w:hAnsiTheme="minorHAnsi" w:cstheme="minorHAnsi"/>
          <w:sz w:val="22"/>
          <w:szCs w:val="22"/>
        </w:rPr>
        <w:t>1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. iznosi </w:t>
      </w:r>
      <w:r w:rsidR="000116BF" w:rsidRPr="0095456F">
        <w:rPr>
          <w:rFonts w:asciiTheme="minorHAnsi" w:hAnsiTheme="minorHAnsi" w:cstheme="minorHAnsi"/>
          <w:sz w:val="22"/>
          <w:szCs w:val="22"/>
        </w:rPr>
        <w:t xml:space="preserve">34.516.950,00 </w:t>
      </w:r>
      <w:r w:rsidR="00F21B07" w:rsidRPr="0095456F">
        <w:rPr>
          <w:rFonts w:asciiTheme="minorHAnsi" w:hAnsiTheme="minorHAnsi" w:cstheme="minorHAnsi"/>
          <w:sz w:val="22"/>
          <w:szCs w:val="22"/>
        </w:rPr>
        <w:t>kn, dok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1B07" w:rsidRPr="0095456F">
        <w:rPr>
          <w:rFonts w:asciiTheme="minorHAnsi" w:hAnsiTheme="minorHAnsi" w:cstheme="minorHAnsi"/>
          <w:sz w:val="22"/>
          <w:szCs w:val="22"/>
        </w:rPr>
        <w:t>je  isti na 01.01.202</w:t>
      </w:r>
      <w:r w:rsidR="000116BF" w:rsidRPr="0095456F">
        <w:rPr>
          <w:rFonts w:asciiTheme="minorHAnsi" w:hAnsiTheme="minorHAnsi" w:cstheme="minorHAnsi"/>
          <w:sz w:val="22"/>
          <w:szCs w:val="22"/>
        </w:rPr>
        <w:t>2. 35.129.174,04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kn. To povećanje je </w:t>
      </w:r>
      <w:r>
        <w:rPr>
          <w:rFonts w:asciiTheme="minorHAnsi" w:hAnsiTheme="minorHAnsi" w:cstheme="minorHAnsi"/>
          <w:sz w:val="22"/>
          <w:szCs w:val="22"/>
        </w:rPr>
        <w:t xml:space="preserve">većinom </w:t>
      </w:r>
      <w:r w:rsidR="00F21B07" w:rsidRPr="0095456F">
        <w:rPr>
          <w:rFonts w:asciiTheme="minorHAnsi" w:hAnsiTheme="minorHAnsi" w:cstheme="minorHAnsi"/>
          <w:sz w:val="22"/>
          <w:szCs w:val="22"/>
        </w:rPr>
        <w:t>rezultat ulaganja iz izvora decentraliziranih sredstava.</w:t>
      </w:r>
    </w:p>
    <w:p w14:paraId="549F04EC" w14:textId="77777777" w:rsidR="0095456F" w:rsidRPr="0095456F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605805EA" w14:textId="77777777" w:rsidR="0095456F" w:rsidRPr="0095456F" w:rsidRDefault="000116BF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5456F">
        <w:rPr>
          <w:rFonts w:asciiTheme="minorHAnsi" w:hAnsiTheme="minorHAnsi" w:cstheme="minorHAnsi"/>
          <w:b/>
          <w:bCs/>
          <w:sz w:val="22"/>
          <w:szCs w:val="22"/>
        </w:rPr>
        <w:t>Konto 023</w:t>
      </w:r>
      <w:r w:rsidR="0095456F" w:rsidRPr="0095456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95456F">
        <w:rPr>
          <w:rFonts w:asciiTheme="minorHAnsi" w:hAnsiTheme="minorHAnsi" w:cstheme="minorHAnsi"/>
          <w:b/>
          <w:bCs/>
          <w:sz w:val="22"/>
          <w:szCs w:val="22"/>
        </w:rPr>
        <w:t>Prijevozna sredstva  indeks 28,7</w:t>
      </w:r>
    </w:p>
    <w:p w14:paraId="345FA3BF" w14:textId="747C0087" w:rsidR="000116BF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Smanjenje </w:t>
      </w:r>
      <w:r w:rsidR="000116BF" w:rsidRPr="0095456F">
        <w:rPr>
          <w:rFonts w:asciiTheme="minorHAnsi" w:hAnsiTheme="minorHAnsi" w:cstheme="minorHAnsi"/>
          <w:sz w:val="22"/>
          <w:szCs w:val="22"/>
        </w:rPr>
        <w:t xml:space="preserve">radi amortizacije </w:t>
      </w:r>
      <w:r>
        <w:rPr>
          <w:rFonts w:asciiTheme="minorHAnsi" w:hAnsiTheme="minorHAnsi" w:cstheme="minorHAnsi"/>
          <w:sz w:val="22"/>
          <w:szCs w:val="22"/>
        </w:rPr>
        <w:t xml:space="preserve"> postojećih </w:t>
      </w:r>
      <w:r w:rsidR="000116BF" w:rsidRPr="0095456F">
        <w:rPr>
          <w:rFonts w:asciiTheme="minorHAnsi" w:hAnsiTheme="minorHAnsi" w:cstheme="minorHAnsi"/>
          <w:sz w:val="22"/>
          <w:szCs w:val="22"/>
        </w:rPr>
        <w:t>vozila Bolnice</w:t>
      </w:r>
      <w:r>
        <w:rPr>
          <w:rFonts w:asciiTheme="minorHAnsi" w:hAnsiTheme="minorHAnsi" w:cstheme="minorHAnsi"/>
          <w:sz w:val="22"/>
          <w:szCs w:val="22"/>
        </w:rPr>
        <w:t xml:space="preserve"> smanjena je vrijednost.</w:t>
      </w:r>
    </w:p>
    <w:p w14:paraId="542D2B96" w14:textId="77777777" w:rsidR="0095456F" w:rsidRPr="0095456F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04109B61" w14:textId="0C25790F" w:rsidR="0095456F" w:rsidRPr="0095456F" w:rsidRDefault="000116BF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5456F">
        <w:rPr>
          <w:rFonts w:asciiTheme="minorHAnsi" w:hAnsiTheme="minorHAnsi" w:cstheme="minorHAnsi"/>
          <w:b/>
          <w:bCs/>
          <w:sz w:val="22"/>
          <w:szCs w:val="22"/>
        </w:rPr>
        <w:t>Konto 061</w:t>
      </w:r>
      <w:r w:rsidR="0095456F" w:rsidRPr="0095456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95456F">
        <w:rPr>
          <w:rFonts w:asciiTheme="minorHAnsi" w:hAnsiTheme="minorHAnsi" w:cstheme="minorHAnsi"/>
          <w:b/>
          <w:bCs/>
          <w:sz w:val="22"/>
          <w:szCs w:val="22"/>
        </w:rPr>
        <w:t xml:space="preserve">Zalihe za obavljanje djelatnosti indeks 67,5 </w:t>
      </w:r>
    </w:p>
    <w:p w14:paraId="79CF4420" w14:textId="670AD230" w:rsidR="000116BF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0116BF" w:rsidRPr="0095456F">
        <w:rPr>
          <w:rFonts w:asciiTheme="minorHAnsi" w:hAnsiTheme="minorHAnsi" w:cstheme="minorHAnsi"/>
          <w:sz w:val="22"/>
          <w:szCs w:val="22"/>
        </w:rPr>
        <w:t>manjenj</w:t>
      </w:r>
      <w:r>
        <w:rPr>
          <w:rFonts w:asciiTheme="minorHAnsi" w:hAnsiTheme="minorHAnsi" w:cstheme="minorHAnsi"/>
          <w:sz w:val="22"/>
          <w:szCs w:val="22"/>
        </w:rPr>
        <w:t>e</w:t>
      </w:r>
      <w:r w:rsidR="000116BF" w:rsidRPr="0095456F">
        <w:rPr>
          <w:rFonts w:asciiTheme="minorHAnsi" w:hAnsiTheme="minorHAnsi" w:cstheme="minorHAnsi"/>
          <w:sz w:val="22"/>
          <w:szCs w:val="22"/>
        </w:rPr>
        <w:t xml:space="preserve"> zaliha lijekova i potrošnog medicinskog materijala. Zaliha je godinu ranije bila veća radi veće količine zaštitne opreme i lijekova vezanih za rad u pandemiji Covid-19.</w:t>
      </w:r>
    </w:p>
    <w:p w14:paraId="252E695C" w14:textId="77777777" w:rsidR="0095456F" w:rsidRPr="0095456F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6EFAC6A" w14:textId="77777777" w:rsidR="0095456F" w:rsidRPr="0095456F" w:rsidRDefault="000116BF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5456F">
        <w:rPr>
          <w:rFonts w:asciiTheme="minorHAnsi" w:hAnsiTheme="minorHAnsi" w:cstheme="minorHAnsi"/>
          <w:b/>
          <w:bCs/>
          <w:sz w:val="22"/>
          <w:szCs w:val="22"/>
        </w:rPr>
        <w:t>Konto 111</w:t>
      </w:r>
      <w:r w:rsidR="0095456F" w:rsidRPr="0095456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F21B07" w:rsidRPr="0095456F">
        <w:rPr>
          <w:rFonts w:asciiTheme="minorHAnsi" w:hAnsiTheme="minorHAnsi" w:cstheme="minorHAnsi"/>
          <w:b/>
          <w:bCs/>
          <w:sz w:val="22"/>
          <w:szCs w:val="22"/>
        </w:rPr>
        <w:t xml:space="preserve">Novac u banci </w:t>
      </w:r>
    </w:p>
    <w:p w14:paraId="65503322" w14:textId="116739F1" w:rsidR="00F21B07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116BF" w:rsidRPr="0095456F">
        <w:rPr>
          <w:rFonts w:asciiTheme="minorHAnsi" w:hAnsiTheme="minorHAnsi" w:cstheme="minorHAnsi"/>
          <w:sz w:val="22"/>
          <w:szCs w:val="22"/>
        </w:rPr>
        <w:t>a 31.12.2022. iznosi 6.342.389,95 kn, dok je na 31.12.2021. iznosio 2.988,00 kn. Rezultat stanja na žiro računu je priljev novca iz tekućeg proračuna za plaćanje obveza</w:t>
      </w:r>
      <w:r w:rsidR="001A5EE1" w:rsidRPr="0095456F">
        <w:rPr>
          <w:rFonts w:asciiTheme="minorHAnsi" w:hAnsiTheme="minorHAnsi" w:cstheme="minorHAnsi"/>
          <w:sz w:val="22"/>
          <w:szCs w:val="22"/>
        </w:rPr>
        <w:t>,</w:t>
      </w:r>
      <w:r w:rsidR="000116BF" w:rsidRPr="0095456F">
        <w:rPr>
          <w:rFonts w:asciiTheme="minorHAnsi" w:hAnsiTheme="minorHAnsi" w:cstheme="minorHAnsi"/>
          <w:sz w:val="22"/>
          <w:szCs w:val="22"/>
        </w:rPr>
        <w:t xml:space="preserve"> koji se nije stigao uplatiti na vrijeme prema dobavljačima</w:t>
      </w:r>
      <w:r w:rsidR="001A5EE1" w:rsidRPr="0095456F">
        <w:rPr>
          <w:rFonts w:asciiTheme="minorHAnsi" w:hAnsiTheme="minorHAnsi" w:cstheme="minorHAnsi"/>
          <w:sz w:val="22"/>
          <w:szCs w:val="22"/>
        </w:rPr>
        <w:t>. Plaćanja dobavljačima rade se u 2023.g.</w:t>
      </w:r>
    </w:p>
    <w:p w14:paraId="40269949" w14:textId="77777777" w:rsidR="0095456F" w:rsidRPr="0095456F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6BD9B9B" w14:textId="77777777" w:rsidR="009D772F" w:rsidRPr="009D772F" w:rsidRDefault="001A5EE1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Konto 16 </w:t>
      </w:r>
      <w:r w:rsidR="0095456F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9D772F">
        <w:rPr>
          <w:rFonts w:asciiTheme="minorHAnsi" w:hAnsiTheme="minorHAnsi" w:cstheme="minorHAnsi"/>
          <w:b/>
          <w:bCs/>
          <w:sz w:val="22"/>
          <w:szCs w:val="22"/>
        </w:rPr>
        <w:t>Potraživanja za prihode poslovanja indeks 152,6</w:t>
      </w:r>
    </w:p>
    <w:p w14:paraId="529CEDEE" w14:textId="173AD710" w:rsidR="001A5EE1" w:rsidRDefault="001A5EE1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95456F">
        <w:rPr>
          <w:rFonts w:asciiTheme="minorHAnsi" w:hAnsiTheme="minorHAnsi" w:cstheme="minorHAnsi"/>
          <w:sz w:val="22"/>
          <w:szCs w:val="22"/>
        </w:rPr>
        <w:t>Povećanje u odnosu na 31.12.2021. je u najvećoj mjeri rezultat porasta potraživanja za dopunsko osiguranje i inozemno osiguranje</w:t>
      </w:r>
      <w:r w:rsidR="009D772F">
        <w:rPr>
          <w:rFonts w:asciiTheme="minorHAnsi" w:hAnsiTheme="minorHAnsi" w:cstheme="minorHAnsi"/>
          <w:sz w:val="22"/>
          <w:szCs w:val="22"/>
        </w:rPr>
        <w:t>, a radi veće fakturirane realizacije nego godinu ranije.</w:t>
      </w:r>
    </w:p>
    <w:p w14:paraId="5B0ECA44" w14:textId="77777777" w:rsidR="009D772F" w:rsidRPr="0095456F" w:rsidRDefault="009D772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0CD491D3" w14:textId="7ADED192" w:rsidR="009D772F" w:rsidRPr="009D772F" w:rsidRDefault="001A5EE1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Konto 2 </w:t>
      </w:r>
      <w:r w:rsidR="009D772F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F21B07" w:rsidRPr="009D772F">
        <w:rPr>
          <w:rFonts w:asciiTheme="minorHAnsi" w:hAnsiTheme="minorHAnsi" w:cstheme="minorHAnsi"/>
          <w:b/>
          <w:bCs/>
          <w:sz w:val="22"/>
          <w:szCs w:val="22"/>
        </w:rPr>
        <w:t>Obveze</w:t>
      </w:r>
      <w:r w:rsidR="009D772F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 indeks 1</w:t>
      </w:r>
      <w:r w:rsidR="00CC7CB0">
        <w:rPr>
          <w:rFonts w:asciiTheme="minorHAnsi" w:hAnsiTheme="minorHAnsi" w:cstheme="minorHAnsi"/>
          <w:b/>
          <w:bCs/>
          <w:sz w:val="22"/>
          <w:szCs w:val="22"/>
        </w:rPr>
        <w:t>14,8</w:t>
      </w:r>
    </w:p>
    <w:p w14:paraId="50C691D7" w14:textId="736EECC9" w:rsidR="00F21B07" w:rsidRDefault="00CC7CB0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F21B07" w:rsidRPr="0095456F">
        <w:rPr>
          <w:rFonts w:asciiTheme="minorHAnsi" w:hAnsiTheme="minorHAnsi" w:cstheme="minorHAnsi"/>
          <w:sz w:val="22"/>
          <w:szCs w:val="22"/>
        </w:rPr>
        <w:t>eće na 31.12.</w:t>
      </w:r>
      <w:r w:rsidR="001A5EE1" w:rsidRPr="0095456F">
        <w:rPr>
          <w:rFonts w:asciiTheme="minorHAnsi" w:hAnsiTheme="minorHAnsi" w:cstheme="minorHAnsi"/>
          <w:sz w:val="22"/>
          <w:szCs w:val="22"/>
        </w:rPr>
        <w:t>2022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nego na 01.01.2021. radi manje fakturirane realizacije prema Zavodu</w:t>
      </w:r>
      <w:r w:rsidR="009D772F">
        <w:rPr>
          <w:rFonts w:asciiTheme="minorHAnsi" w:hAnsiTheme="minorHAnsi" w:cstheme="minorHAnsi"/>
          <w:sz w:val="22"/>
          <w:szCs w:val="22"/>
        </w:rPr>
        <w:t xml:space="preserve"> od ugovorene</w:t>
      </w:r>
      <w:r w:rsidR="001A5EE1" w:rsidRPr="0095456F">
        <w:rPr>
          <w:rFonts w:asciiTheme="minorHAnsi" w:hAnsiTheme="minorHAnsi" w:cstheme="minorHAnsi"/>
          <w:sz w:val="22"/>
          <w:szCs w:val="22"/>
        </w:rPr>
        <w:t>. Fakturirana realizacija</w:t>
      </w:r>
      <w:r w:rsidR="009D772F">
        <w:rPr>
          <w:rFonts w:asciiTheme="minorHAnsi" w:hAnsiTheme="minorHAnsi" w:cstheme="minorHAnsi"/>
          <w:sz w:val="22"/>
          <w:szCs w:val="22"/>
        </w:rPr>
        <w:t xml:space="preserve"> značajno je</w:t>
      </w:r>
      <w:r w:rsidR="001A5EE1" w:rsidRPr="0095456F">
        <w:rPr>
          <w:rFonts w:asciiTheme="minorHAnsi" w:hAnsiTheme="minorHAnsi" w:cstheme="minorHAnsi"/>
          <w:sz w:val="22"/>
          <w:szCs w:val="22"/>
        </w:rPr>
        <w:t xml:space="preserve"> bolja nego 2021.g. i planiran je daljnji rast.</w:t>
      </w:r>
      <w:r w:rsidR="009D772F">
        <w:rPr>
          <w:rFonts w:asciiTheme="minorHAnsi" w:hAnsiTheme="minorHAnsi" w:cstheme="minorHAnsi"/>
          <w:sz w:val="22"/>
          <w:szCs w:val="22"/>
        </w:rPr>
        <w:t xml:space="preserve"> Manji limit u prvom dijelu godine bio je nedovoljan za isplatu plaća i ostalih rashoda za zaposlene, pa su vezano na to obveze porasle. Zahvaljujući pomoći MIZ i GU rokovi plaćanja su smanjeni.</w:t>
      </w:r>
    </w:p>
    <w:p w14:paraId="1A1B9050" w14:textId="77777777" w:rsidR="009D772F" w:rsidRPr="0095456F" w:rsidRDefault="009D772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5DDD02FD" w14:textId="77777777" w:rsidR="009D772F" w:rsidRDefault="001A5EE1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9D772F">
        <w:rPr>
          <w:rFonts w:asciiTheme="minorHAnsi" w:hAnsiTheme="minorHAnsi" w:cstheme="minorHAnsi"/>
          <w:b/>
          <w:bCs/>
          <w:sz w:val="22"/>
          <w:szCs w:val="22"/>
        </w:rPr>
        <w:t>Konto 232</w:t>
      </w:r>
      <w:r w:rsidR="009D772F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F21B07" w:rsidRPr="009D772F">
        <w:rPr>
          <w:rFonts w:asciiTheme="minorHAnsi" w:hAnsiTheme="minorHAnsi" w:cstheme="minorHAnsi"/>
          <w:b/>
          <w:bCs/>
          <w:sz w:val="22"/>
          <w:szCs w:val="22"/>
        </w:rPr>
        <w:t>Obveze za materijalne rashode</w:t>
      </w:r>
    </w:p>
    <w:p w14:paraId="6CD5D3EC" w14:textId="561F68A9" w:rsidR="00F21B07" w:rsidRDefault="009D772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eće su za </w:t>
      </w:r>
      <w:r w:rsidR="001A5EE1" w:rsidRPr="0095456F">
        <w:rPr>
          <w:rFonts w:asciiTheme="minorHAnsi" w:hAnsiTheme="minorHAnsi" w:cstheme="minorHAnsi"/>
          <w:sz w:val="22"/>
          <w:szCs w:val="22"/>
        </w:rPr>
        <w:t>35,4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%, i to zbog većih troškova koji proizlaze iz skupljeg liječenja </w:t>
      </w:r>
      <w:proofErr w:type="spellStart"/>
      <w:r w:rsidR="00F21B07" w:rsidRPr="0095456F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F21B07" w:rsidRPr="0095456F">
        <w:rPr>
          <w:rFonts w:asciiTheme="minorHAnsi" w:hAnsiTheme="minorHAnsi" w:cstheme="minorHAnsi"/>
          <w:sz w:val="22"/>
          <w:szCs w:val="22"/>
        </w:rPr>
        <w:t xml:space="preserve"> </w:t>
      </w:r>
      <w:r w:rsidR="001A5EE1" w:rsidRPr="0095456F">
        <w:rPr>
          <w:rFonts w:asciiTheme="minorHAnsi" w:hAnsiTheme="minorHAnsi" w:cstheme="minorHAnsi"/>
          <w:sz w:val="22"/>
          <w:szCs w:val="22"/>
        </w:rPr>
        <w:t xml:space="preserve"> i drugih </w:t>
      </w:r>
      <w:r w:rsidR="00F21B07" w:rsidRPr="0095456F">
        <w:rPr>
          <w:rFonts w:asciiTheme="minorHAnsi" w:hAnsiTheme="minorHAnsi" w:cstheme="minorHAnsi"/>
          <w:sz w:val="22"/>
          <w:szCs w:val="22"/>
        </w:rPr>
        <w:t>pacijenata</w:t>
      </w:r>
      <w:r w:rsidR="001A5EE1" w:rsidRPr="0095456F">
        <w:rPr>
          <w:rFonts w:asciiTheme="minorHAnsi" w:hAnsiTheme="minorHAnsi" w:cstheme="minorHAnsi"/>
          <w:sz w:val="22"/>
          <w:szCs w:val="22"/>
        </w:rPr>
        <w:t>, porasta cijena radi inflacije, te većeg obima pojedinih postupaka radi skraćenja listi čekanja i porasta fakturirane realizacije.</w:t>
      </w:r>
    </w:p>
    <w:p w14:paraId="0DFF0BB7" w14:textId="77777777" w:rsidR="009D772F" w:rsidRPr="0095456F" w:rsidRDefault="009D772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C8D710C" w14:textId="77777777" w:rsidR="009D772F" w:rsidRPr="009D772F" w:rsidRDefault="001A5EE1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D772F">
        <w:rPr>
          <w:rFonts w:asciiTheme="minorHAnsi" w:hAnsiTheme="minorHAnsi" w:cstheme="minorHAnsi"/>
          <w:b/>
          <w:bCs/>
          <w:sz w:val="22"/>
          <w:szCs w:val="22"/>
        </w:rPr>
        <w:t>Konto 239</w:t>
      </w:r>
      <w:r w:rsidR="009D772F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F21B07" w:rsidRPr="009D772F">
        <w:rPr>
          <w:rFonts w:asciiTheme="minorHAnsi" w:hAnsiTheme="minorHAnsi" w:cstheme="minorHAnsi"/>
          <w:b/>
          <w:bCs/>
          <w:sz w:val="22"/>
          <w:szCs w:val="22"/>
        </w:rPr>
        <w:t>Ostale tekuće obveze</w:t>
      </w:r>
    </w:p>
    <w:p w14:paraId="622FF75F" w14:textId="0CFA5E9A" w:rsidR="00F21B07" w:rsidRPr="0095456F" w:rsidRDefault="009D772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21B07" w:rsidRPr="0095456F">
        <w:rPr>
          <w:rFonts w:asciiTheme="minorHAnsi" w:hAnsiTheme="minorHAnsi" w:cstheme="minorHAnsi"/>
          <w:sz w:val="22"/>
          <w:szCs w:val="22"/>
        </w:rPr>
        <w:t>dnose se na manje izvršen rad prema Zavodu u posljednjih nekoliko godina, i to</w:t>
      </w:r>
      <w:r w:rsidR="001A5EE1" w:rsidRPr="0095456F">
        <w:rPr>
          <w:rFonts w:asciiTheme="minorHAnsi" w:hAnsiTheme="minorHAnsi" w:cstheme="minorHAnsi"/>
          <w:sz w:val="22"/>
          <w:szCs w:val="22"/>
        </w:rPr>
        <w:t>, između ostalog, i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radi rada u uvjetima pandemije</w:t>
      </w:r>
      <w:r w:rsidR="001A5EE1" w:rsidRPr="0095456F">
        <w:rPr>
          <w:rFonts w:asciiTheme="minorHAnsi" w:hAnsiTheme="minorHAnsi" w:cstheme="minorHAnsi"/>
          <w:sz w:val="22"/>
          <w:szCs w:val="22"/>
        </w:rPr>
        <w:t>. Radi se o razdoblju od 01.01.2014. do 31.12.2022.godine.</w:t>
      </w:r>
      <w:r>
        <w:rPr>
          <w:rFonts w:asciiTheme="minorHAnsi" w:hAnsiTheme="minorHAnsi" w:cstheme="minorHAnsi"/>
          <w:sz w:val="22"/>
          <w:szCs w:val="22"/>
        </w:rPr>
        <w:t xml:space="preserve"> Zadnji otpis ovih obveza je na 31.12.2013.g.</w:t>
      </w:r>
    </w:p>
    <w:p w14:paraId="4C71B420" w14:textId="77777777" w:rsidR="009D772F" w:rsidRPr="009D772F" w:rsidRDefault="001A5EE1" w:rsidP="0095456F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9D772F">
        <w:rPr>
          <w:rFonts w:asciiTheme="minorHAnsi" w:hAnsiTheme="minorHAnsi" w:cstheme="minorHAnsi"/>
          <w:b/>
          <w:bCs/>
          <w:sz w:val="22"/>
          <w:szCs w:val="22"/>
        </w:rPr>
        <w:lastRenderedPageBreak/>
        <w:t>Konto 9</w:t>
      </w:r>
      <w:r w:rsidR="009D772F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F21B07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Vlastiti izvori </w:t>
      </w:r>
    </w:p>
    <w:p w14:paraId="6531F46A" w14:textId="07179513" w:rsidR="00F21B07" w:rsidRDefault="009D772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21B07" w:rsidRPr="0095456F">
        <w:rPr>
          <w:rFonts w:asciiTheme="minorHAnsi" w:hAnsiTheme="minorHAnsi" w:cstheme="minorHAnsi"/>
          <w:sz w:val="22"/>
          <w:szCs w:val="22"/>
        </w:rPr>
        <w:t>znose -</w:t>
      </w:r>
      <w:r w:rsidR="001A5EE1" w:rsidRPr="0095456F">
        <w:rPr>
          <w:rFonts w:asciiTheme="minorHAnsi" w:hAnsiTheme="minorHAnsi" w:cstheme="minorHAnsi"/>
          <w:sz w:val="22"/>
          <w:szCs w:val="22"/>
        </w:rPr>
        <w:t>5.534.007,58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kn, u minusu su radi porasta obveza prema Zavodu.</w:t>
      </w:r>
    </w:p>
    <w:p w14:paraId="2EBEA091" w14:textId="77777777" w:rsidR="009D772F" w:rsidRPr="0095456F" w:rsidRDefault="009D772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487A7ED8" w14:textId="20B706A6" w:rsidR="00F21B07" w:rsidRPr="0095456F" w:rsidRDefault="00463063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9D772F">
        <w:rPr>
          <w:rFonts w:asciiTheme="minorHAnsi" w:hAnsiTheme="minorHAnsi" w:cstheme="minorHAnsi"/>
          <w:b/>
          <w:bCs/>
          <w:sz w:val="22"/>
          <w:szCs w:val="22"/>
        </w:rPr>
        <w:t>Konto 922</w:t>
      </w:r>
      <w:r w:rsidR="009D772F" w:rsidRPr="009D772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F21B07" w:rsidRPr="009D772F">
        <w:rPr>
          <w:rFonts w:asciiTheme="minorHAnsi" w:hAnsiTheme="minorHAnsi" w:cstheme="minorHAnsi"/>
          <w:b/>
          <w:bCs/>
          <w:sz w:val="22"/>
          <w:szCs w:val="22"/>
        </w:rPr>
        <w:t>Manjak prihoda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</w:t>
      </w:r>
      <w:r w:rsidRPr="0095456F">
        <w:rPr>
          <w:rFonts w:asciiTheme="minorHAnsi" w:hAnsiTheme="minorHAnsi" w:cstheme="minorHAnsi"/>
          <w:sz w:val="22"/>
          <w:szCs w:val="22"/>
        </w:rPr>
        <w:t>od nefinancijske imovine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je </w:t>
      </w:r>
      <w:r w:rsidR="001A5EE1" w:rsidRPr="0095456F">
        <w:rPr>
          <w:rFonts w:asciiTheme="minorHAnsi" w:hAnsiTheme="minorHAnsi" w:cstheme="minorHAnsi"/>
          <w:sz w:val="22"/>
          <w:szCs w:val="22"/>
        </w:rPr>
        <w:t>77.014,88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kn</w:t>
      </w:r>
      <w:r w:rsidR="001A5EE1" w:rsidRPr="009545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654142" w14:textId="77777777" w:rsidR="00F21B07" w:rsidRPr="00944F6B" w:rsidRDefault="00F21B07" w:rsidP="00F21B07">
      <w:pPr>
        <w:spacing w:line="360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</w:p>
    <w:p w14:paraId="2F8527DE" w14:textId="2886D3FD" w:rsidR="00F21B07" w:rsidRDefault="00F21B07" w:rsidP="00F21B07">
      <w:pPr>
        <w:rPr>
          <w:b/>
        </w:rPr>
      </w:pPr>
    </w:p>
    <w:p w14:paraId="577F67E7" w14:textId="77777777" w:rsidR="009D772F" w:rsidRPr="00944F6B" w:rsidRDefault="009D772F" w:rsidP="00F21B07">
      <w:pPr>
        <w:rPr>
          <w:b/>
        </w:rPr>
      </w:pPr>
    </w:p>
    <w:p w14:paraId="22572D8B" w14:textId="77777777" w:rsidR="00F21B07" w:rsidRDefault="00F21B07" w:rsidP="00F21B07">
      <w:pPr>
        <w:pStyle w:val="Naslov2"/>
        <w:rPr>
          <w:rFonts w:asciiTheme="minorHAnsi" w:hAnsiTheme="minorHAnsi"/>
          <w:b/>
          <w:sz w:val="22"/>
          <w:szCs w:val="22"/>
          <w:lang w:val="hr-HR"/>
        </w:rPr>
      </w:pPr>
      <w:r w:rsidRPr="00944F6B">
        <w:rPr>
          <w:rFonts w:asciiTheme="minorHAnsi" w:hAnsiTheme="minorHAnsi"/>
          <w:b/>
          <w:sz w:val="22"/>
          <w:szCs w:val="22"/>
          <w:lang w:val="hr-HR"/>
        </w:rPr>
        <w:t>OBRAZAC  PR – RAS</w:t>
      </w:r>
    </w:p>
    <w:p w14:paraId="057AE253" w14:textId="11E494A0" w:rsidR="00F21B07" w:rsidRDefault="00F21B07" w:rsidP="00F21B07"/>
    <w:p w14:paraId="09268443" w14:textId="77777777" w:rsidR="00463063" w:rsidRPr="005427B6" w:rsidRDefault="00463063" w:rsidP="00F21B07"/>
    <w:p w14:paraId="7293C987" w14:textId="3570F897" w:rsidR="00463063" w:rsidRPr="00463063" w:rsidRDefault="00463063" w:rsidP="00F21B07">
      <w:pPr>
        <w:rPr>
          <w:rFonts w:asciiTheme="minorHAnsi" w:hAnsiTheme="minorHAnsi" w:cstheme="minorHAnsi"/>
          <w:sz w:val="22"/>
          <w:szCs w:val="22"/>
        </w:rPr>
      </w:pPr>
      <w:r w:rsidRPr="00463063">
        <w:rPr>
          <w:rFonts w:asciiTheme="minorHAnsi" w:hAnsiTheme="minorHAnsi" w:cstheme="minorHAnsi"/>
          <w:b/>
          <w:bCs/>
          <w:sz w:val="22"/>
          <w:szCs w:val="22"/>
        </w:rPr>
        <w:t>Konto 6341 – Tekuće pomoći od izvanproračunskih korisnika</w:t>
      </w:r>
      <w:r w:rsidR="00E26427">
        <w:rPr>
          <w:rFonts w:asciiTheme="minorHAnsi" w:hAnsiTheme="minorHAnsi" w:cstheme="minorHAnsi"/>
          <w:b/>
          <w:bCs/>
          <w:sz w:val="22"/>
          <w:szCs w:val="22"/>
        </w:rPr>
        <w:t xml:space="preserve"> indeks 94,1</w:t>
      </w:r>
      <w:r w:rsidR="00F21B07" w:rsidRPr="00463063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53217769" w14:textId="630AFAD3" w:rsidR="00F21B07" w:rsidRDefault="00463063" w:rsidP="00F21B07">
      <w:pPr>
        <w:rPr>
          <w:rFonts w:asciiTheme="minorHAnsi" w:hAnsiTheme="minorHAnsi" w:cstheme="minorHAnsi"/>
          <w:sz w:val="22"/>
          <w:szCs w:val="22"/>
        </w:rPr>
      </w:pPr>
      <w:r w:rsidRPr="00463063">
        <w:rPr>
          <w:rFonts w:asciiTheme="minorHAnsi" w:hAnsiTheme="minorHAnsi" w:cstheme="minorHAnsi"/>
          <w:sz w:val="22"/>
          <w:szCs w:val="22"/>
        </w:rPr>
        <w:t xml:space="preserve">9.064.639,76 kn </w:t>
      </w:r>
      <w:r w:rsidR="00F21B07" w:rsidRPr="00463063">
        <w:rPr>
          <w:rFonts w:asciiTheme="minorHAnsi" w:hAnsiTheme="minorHAnsi" w:cstheme="minorHAnsi"/>
          <w:sz w:val="22"/>
          <w:szCs w:val="22"/>
        </w:rPr>
        <w:t xml:space="preserve">odnosi se na </w:t>
      </w:r>
      <w:r w:rsidR="00F827A3">
        <w:rPr>
          <w:rFonts w:asciiTheme="minorHAnsi" w:hAnsiTheme="minorHAnsi" w:cstheme="minorHAnsi"/>
          <w:sz w:val="22"/>
          <w:szCs w:val="22"/>
        </w:rPr>
        <w:t>prihode</w:t>
      </w:r>
      <w:r w:rsidR="00F21B07" w:rsidRPr="00463063">
        <w:rPr>
          <w:rFonts w:asciiTheme="minorHAnsi" w:hAnsiTheme="minorHAnsi" w:cstheme="minorHAnsi"/>
          <w:sz w:val="22"/>
          <w:szCs w:val="22"/>
        </w:rPr>
        <w:t xml:space="preserve"> od strane HZZO-a i MZ za podmirenje najstarijih </w:t>
      </w:r>
      <w:r w:rsidR="009D32F6" w:rsidRPr="00463063">
        <w:rPr>
          <w:rFonts w:asciiTheme="minorHAnsi" w:hAnsiTheme="minorHAnsi" w:cstheme="minorHAnsi"/>
          <w:sz w:val="22"/>
          <w:szCs w:val="22"/>
        </w:rPr>
        <w:t>o</w:t>
      </w:r>
      <w:r w:rsidR="00F21B07" w:rsidRPr="00463063">
        <w:rPr>
          <w:rFonts w:asciiTheme="minorHAnsi" w:hAnsiTheme="minorHAnsi" w:cstheme="minorHAnsi"/>
          <w:sz w:val="22"/>
          <w:szCs w:val="22"/>
        </w:rPr>
        <w:t>bveza, većinom lijekova i potrošni medicinski materijal.</w:t>
      </w:r>
      <w:r w:rsidR="009D32F6" w:rsidRPr="00463063">
        <w:rPr>
          <w:rFonts w:asciiTheme="minorHAnsi" w:hAnsiTheme="minorHAnsi" w:cstheme="minorHAnsi"/>
          <w:sz w:val="22"/>
          <w:szCs w:val="22"/>
        </w:rPr>
        <w:t xml:space="preserve"> Prihod je </w:t>
      </w:r>
      <w:r w:rsidRPr="00463063">
        <w:rPr>
          <w:rFonts w:asciiTheme="minorHAnsi" w:hAnsiTheme="minorHAnsi" w:cstheme="minorHAnsi"/>
          <w:sz w:val="22"/>
          <w:szCs w:val="22"/>
        </w:rPr>
        <w:t>manji</w:t>
      </w:r>
      <w:r w:rsidR="009D32F6" w:rsidRPr="00463063">
        <w:rPr>
          <w:rFonts w:asciiTheme="minorHAnsi" w:hAnsiTheme="minorHAnsi" w:cstheme="minorHAnsi"/>
          <w:sz w:val="22"/>
          <w:szCs w:val="22"/>
        </w:rPr>
        <w:t xml:space="preserve"> nego 202</w:t>
      </w:r>
      <w:r w:rsidRPr="00463063">
        <w:rPr>
          <w:rFonts w:asciiTheme="minorHAnsi" w:hAnsiTheme="minorHAnsi" w:cstheme="minorHAnsi"/>
          <w:sz w:val="22"/>
          <w:szCs w:val="22"/>
        </w:rPr>
        <w:t>1</w:t>
      </w:r>
      <w:r w:rsidR="009D32F6" w:rsidRPr="00463063">
        <w:rPr>
          <w:rFonts w:asciiTheme="minorHAnsi" w:hAnsiTheme="minorHAnsi" w:cstheme="minorHAnsi"/>
          <w:sz w:val="22"/>
          <w:szCs w:val="22"/>
        </w:rPr>
        <w:t>.g.,</w:t>
      </w:r>
      <w:r w:rsidR="00F827A3">
        <w:rPr>
          <w:rFonts w:asciiTheme="minorHAnsi" w:hAnsiTheme="minorHAnsi" w:cstheme="minorHAnsi"/>
          <w:sz w:val="22"/>
          <w:szCs w:val="22"/>
        </w:rPr>
        <w:t>za 5,9%,</w:t>
      </w:r>
      <w:r w:rsidR="009D32F6" w:rsidRPr="00463063">
        <w:rPr>
          <w:rFonts w:asciiTheme="minorHAnsi" w:hAnsiTheme="minorHAnsi" w:cstheme="minorHAnsi"/>
          <w:sz w:val="22"/>
          <w:szCs w:val="22"/>
        </w:rPr>
        <w:t xml:space="preserve"> a obveze za navedene kategorije obveza su smanjene</w:t>
      </w:r>
      <w:r w:rsidR="00F827A3">
        <w:rPr>
          <w:rFonts w:asciiTheme="minorHAnsi" w:hAnsiTheme="minorHAnsi" w:cstheme="minorHAnsi"/>
          <w:sz w:val="22"/>
          <w:szCs w:val="22"/>
        </w:rPr>
        <w:t>, te su dani dospijeća smanjeni.</w:t>
      </w:r>
    </w:p>
    <w:p w14:paraId="45EECC1D" w14:textId="2112343B" w:rsidR="00F21B07" w:rsidRDefault="00F21B07" w:rsidP="00F21B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526A91AD" w14:textId="1A871B1D" w:rsidR="00F21B07" w:rsidRPr="00F827A3" w:rsidRDefault="00F827A3" w:rsidP="00F21B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27A3">
        <w:rPr>
          <w:rFonts w:asciiTheme="minorHAnsi" w:hAnsiTheme="minorHAnsi" w:cstheme="minorHAnsi"/>
          <w:b/>
          <w:bCs/>
          <w:sz w:val="22"/>
          <w:szCs w:val="22"/>
        </w:rPr>
        <w:t>Konto 6526 – Ostali nespomenuti prihodi</w:t>
      </w:r>
      <w:r w:rsidR="00E26427">
        <w:rPr>
          <w:rFonts w:asciiTheme="minorHAnsi" w:hAnsiTheme="minorHAnsi" w:cstheme="minorHAnsi"/>
          <w:b/>
          <w:bCs/>
          <w:sz w:val="22"/>
          <w:szCs w:val="22"/>
        </w:rPr>
        <w:t xml:space="preserve"> indeks 160,2</w:t>
      </w:r>
    </w:p>
    <w:p w14:paraId="7816FAD4" w14:textId="34F7A6EE" w:rsidR="00F827A3" w:rsidRDefault="00F827A3" w:rsidP="00F21B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4.079.019,21 kn odnose se na ostale nespomenute prihode – H</w:t>
      </w:r>
      <w:r w:rsidR="0095456F">
        <w:rPr>
          <w:rFonts w:asciiTheme="minorHAnsi" w:hAnsiTheme="minorHAnsi" w:cstheme="minorHAnsi"/>
          <w:sz w:val="22"/>
          <w:szCs w:val="22"/>
        </w:rPr>
        <w:t>ZZO</w:t>
      </w:r>
      <w:r>
        <w:rPr>
          <w:rFonts w:asciiTheme="minorHAnsi" w:hAnsiTheme="minorHAnsi" w:cstheme="minorHAnsi"/>
          <w:sz w:val="22"/>
          <w:szCs w:val="22"/>
        </w:rPr>
        <w:t xml:space="preserve"> pripravnici (467.343,60 kn), prihod od participacije (46.326,11 kn), prihodi od dopunskog osiguranja (2.701.916,64 kn), refundacije bolovanja (207.239,35 kn), refundacije </w:t>
      </w:r>
      <w:proofErr w:type="spellStart"/>
      <w:r>
        <w:rPr>
          <w:rFonts w:asciiTheme="minorHAnsi" w:hAnsiTheme="minorHAnsi" w:cstheme="minorHAnsi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plaća (144.380,47 kn), inozemno osiguranje (510.813,04 kn), prihodi na temelju otpisa (1.000,00 kn).</w:t>
      </w:r>
    </w:p>
    <w:p w14:paraId="666098D2" w14:textId="77777777" w:rsidR="001E7B2A" w:rsidRDefault="001E7B2A" w:rsidP="00F21B07">
      <w:pPr>
        <w:rPr>
          <w:rFonts w:asciiTheme="minorHAnsi" w:hAnsiTheme="minorHAnsi" w:cstheme="minorHAnsi"/>
          <w:sz w:val="22"/>
          <w:szCs w:val="22"/>
        </w:rPr>
      </w:pPr>
    </w:p>
    <w:p w14:paraId="61A6C7B0" w14:textId="1D687B8A" w:rsidR="001E7B2A" w:rsidRPr="001E7B2A" w:rsidRDefault="00E26427" w:rsidP="00F21B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7B2A">
        <w:rPr>
          <w:rFonts w:asciiTheme="minorHAnsi" w:hAnsiTheme="minorHAnsi" w:cstheme="minorHAnsi"/>
          <w:b/>
          <w:bCs/>
          <w:sz w:val="22"/>
          <w:szCs w:val="22"/>
        </w:rPr>
        <w:t>Konto 6615 – Prihodi od pruženih usluga</w:t>
      </w:r>
      <w:r w:rsidR="001E7B2A" w:rsidRPr="001E7B2A">
        <w:rPr>
          <w:rFonts w:asciiTheme="minorHAnsi" w:hAnsiTheme="minorHAnsi" w:cstheme="minorHAnsi"/>
          <w:b/>
          <w:bCs/>
          <w:sz w:val="22"/>
          <w:szCs w:val="22"/>
        </w:rPr>
        <w:t xml:space="preserve"> indeks 94,5</w:t>
      </w:r>
    </w:p>
    <w:p w14:paraId="1C345367" w14:textId="40F427A7" w:rsidR="00E26427" w:rsidRDefault="001E7B2A" w:rsidP="00F21B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druge zdravstvene ustanove, te direktne usluge</w:t>
      </w:r>
    </w:p>
    <w:p w14:paraId="6FAB16E5" w14:textId="77777777" w:rsidR="001E7B2A" w:rsidRDefault="001E7B2A" w:rsidP="00F21B0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2DD58E" w14:textId="0B12EA16" w:rsidR="00E26427" w:rsidRPr="00E26427" w:rsidRDefault="00E26427" w:rsidP="00F21B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26427">
        <w:rPr>
          <w:rFonts w:asciiTheme="minorHAnsi" w:hAnsiTheme="minorHAnsi" w:cstheme="minorHAnsi"/>
          <w:b/>
          <w:bCs/>
          <w:sz w:val="22"/>
          <w:szCs w:val="22"/>
        </w:rPr>
        <w:t>Konto 6631 – Tekuće donacije indeks 28,1</w:t>
      </w:r>
    </w:p>
    <w:p w14:paraId="7691D55A" w14:textId="5213BF70" w:rsidR="00E26427" w:rsidRDefault="00E26427" w:rsidP="00F21B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286.854,10 kn u 2022.g. ostvareno većinom u obliku zaštitne opreme  - </w:t>
      </w:r>
      <w:proofErr w:type="spellStart"/>
      <w:r>
        <w:rPr>
          <w:rFonts w:asciiTheme="minorHAnsi" w:hAnsiTheme="minorHAnsi" w:cstheme="minorHAnsi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19 (Civilna zaštita RH)</w:t>
      </w:r>
    </w:p>
    <w:p w14:paraId="15C1FA4B" w14:textId="71A20CDA" w:rsidR="00F21B07" w:rsidRDefault="00F21B07" w:rsidP="001E7B2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0D40991" w14:textId="4B570C3F" w:rsidR="001E7B2A" w:rsidRPr="001E7B2A" w:rsidRDefault="001E7B2A" w:rsidP="001E7B2A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1E7B2A">
        <w:rPr>
          <w:rFonts w:asciiTheme="minorHAnsi" w:hAnsiTheme="minorHAnsi" w:cstheme="minorHAnsi"/>
          <w:b/>
          <w:bCs/>
          <w:sz w:val="22"/>
          <w:szCs w:val="22"/>
        </w:rPr>
        <w:t>Konto 6711 – Prihodi iz nadležnog proračuna za financiranje rashoda poslovanja indeks 249,50</w:t>
      </w:r>
    </w:p>
    <w:p w14:paraId="657DBC4E" w14:textId="49D6E4C8" w:rsidR="001E7B2A" w:rsidRDefault="001E7B2A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1E7B2A">
        <w:rPr>
          <w:rFonts w:asciiTheme="minorHAnsi" w:hAnsiTheme="minorHAnsi" w:cstheme="minorHAnsi"/>
          <w:sz w:val="22"/>
          <w:szCs w:val="22"/>
        </w:rPr>
        <w:t xml:space="preserve">Odnosi se na pomoći GZ, </w:t>
      </w:r>
      <w:proofErr w:type="spellStart"/>
      <w:r w:rsidRPr="001E7B2A">
        <w:rPr>
          <w:rFonts w:asciiTheme="minorHAnsi" w:hAnsiTheme="minorHAnsi" w:cstheme="minorHAnsi"/>
          <w:sz w:val="22"/>
          <w:szCs w:val="22"/>
        </w:rPr>
        <w:t>nadstandard</w:t>
      </w:r>
      <w:proofErr w:type="spellEnd"/>
      <w:r w:rsidRPr="001E7B2A">
        <w:rPr>
          <w:rFonts w:asciiTheme="minorHAnsi" w:hAnsiTheme="minorHAnsi" w:cstheme="minorHAnsi"/>
          <w:sz w:val="22"/>
          <w:szCs w:val="22"/>
        </w:rPr>
        <w:t xml:space="preserve"> palijative za 2022.g.</w:t>
      </w:r>
    </w:p>
    <w:p w14:paraId="54139A0E" w14:textId="77777777" w:rsidR="001E7B2A" w:rsidRPr="001E7B2A" w:rsidRDefault="001E7B2A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058BAEC1" w14:textId="262E9AD4" w:rsidR="001E7B2A" w:rsidRPr="001E7B2A" w:rsidRDefault="001E7B2A" w:rsidP="001E7B2A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1E7B2A">
        <w:rPr>
          <w:rFonts w:asciiTheme="minorHAnsi" w:hAnsiTheme="minorHAnsi" w:cstheme="minorHAnsi"/>
          <w:b/>
          <w:bCs/>
          <w:sz w:val="22"/>
          <w:szCs w:val="22"/>
        </w:rPr>
        <w:t>Konto 6712 – Nefinancijska imovina indeks 43,4</w:t>
      </w:r>
    </w:p>
    <w:p w14:paraId="64F66C4A" w14:textId="53EB9A17" w:rsidR="001E7B2A" w:rsidRDefault="001E7B2A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1E7B2A">
        <w:rPr>
          <w:rFonts w:asciiTheme="minorHAnsi" w:hAnsiTheme="minorHAnsi" w:cstheme="minorHAnsi"/>
          <w:sz w:val="22"/>
          <w:szCs w:val="22"/>
        </w:rPr>
        <w:t>Odnosi se na decentralizirana sredstva za 2022. (na kontu 4 rashodovne strane)</w:t>
      </w:r>
    </w:p>
    <w:p w14:paraId="108342FE" w14:textId="16ADCD90" w:rsidR="001E7B2A" w:rsidRDefault="001E7B2A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24B3C523" w14:textId="1F17864B" w:rsidR="001E7B2A" w:rsidRPr="001E7B2A" w:rsidRDefault="001E7B2A" w:rsidP="001E7B2A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1E7B2A">
        <w:rPr>
          <w:rFonts w:asciiTheme="minorHAnsi" w:hAnsiTheme="minorHAnsi" w:cstheme="minorHAnsi"/>
          <w:b/>
          <w:bCs/>
          <w:sz w:val="22"/>
          <w:szCs w:val="22"/>
        </w:rPr>
        <w:t>Konto 673 – Prihodi od HZZO-a indeks 108,2</w:t>
      </w:r>
    </w:p>
    <w:p w14:paraId="6487AF0E" w14:textId="0D108B05" w:rsidR="001E7B2A" w:rsidRDefault="001E7B2A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Povećanje limita od HZZO-a.</w:t>
      </w:r>
    </w:p>
    <w:p w14:paraId="4EB1E3FB" w14:textId="77777777" w:rsidR="001E7B2A" w:rsidRPr="001E7B2A" w:rsidRDefault="001E7B2A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4F8612D6" w14:textId="51D838E3" w:rsidR="00F21B07" w:rsidRPr="001E7B2A" w:rsidRDefault="001E7B2A" w:rsidP="001E7B2A">
      <w:pPr>
        <w:pStyle w:val="Bezproreda"/>
        <w:rPr>
          <w:rFonts w:asciiTheme="minorHAnsi" w:hAnsiTheme="minorHAnsi" w:cstheme="minorHAnsi"/>
          <w:b/>
          <w:sz w:val="22"/>
          <w:szCs w:val="22"/>
        </w:rPr>
      </w:pPr>
      <w:r w:rsidRPr="001E7B2A">
        <w:rPr>
          <w:rFonts w:asciiTheme="minorHAnsi" w:hAnsiTheme="minorHAnsi" w:cstheme="minorHAnsi"/>
          <w:b/>
          <w:sz w:val="22"/>
          <w:szCs w:val="22"/>
        </w:rPr>
        <w:t>Konto 31 Rashodi za zaposlene indeks 107,4</w:t>
      </w:r>
    </w:p>
    <w:p w14:paraId="6F0B45A9" w14:textId="626F25E8" w:rsidR="001E7B2A" w:rsidRDefault="001E7B2A" w:rsidP="001E7B2A">
      <w:pPr>
        <w:pStyle w:val="Bezproreda"/>
        <w:rPr>
          <w:rFonts w:asciiTheme="minorHAnsi" w:hAnsiTheme="minorHAnsi" w:cstheme="minorHAnsi"/>
          <w:bCs/>
          <w:sz w:val="22"/>
          <w:szCs w:val="22"/>
        </w:rPr>
      </w:pPr>
      <w:r w:rsidRPr="001E7B2A">
        <w:rPr>
          <w:rFonts w:asciiTheme="minorHAnsi" w:hAnsiTheme="minorHAnsi" w:cstheme="minorHAnsi"/>
          <w:bCs/>
          <w:sz w:val="22"/>
          <w:szCs w:val="22"/>
        </w:rPr>
        <w:t>Uvećanje rashoda za prava iz KU.</w:t>
      </w:r>
    </w:p>
    <w:p w14:paraId="5D0E2BAB" w14:textId="77777777" w:rsidR="001E7B2A" w:rsidRPr="001E7B2A" w:rsidRDefault="001E7B2A" w:rsidP="001E7B2A">
      <w:pPr>
        <w:pStyle w:val="Bezproreda"/>
        <w:rPr>
          <w:rFonts w:asciiTheme="minorHAnsi" w:hAnsiTheme="minorHAnsi" w:cstheme="minorHAnsi"/>
          <w:bCs/>
          <w:sz w:val="22"/>
          <w:szCs w:val="22"/>
        </w:rPr>
      </w:pPr>
    </w:p>
    <w:p w14:paraId="3D2A6430" w14:textId="77777777" w:rsidR="001E7B2A" w:rsidRPr="001E7B2A" w:rsidRDefault="001E7B2A" w:rsidP="001E7B2A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1E7B2A">
        <w:rPr>
          <w:rFonts w:asciiTheme="minorHAnsi" w:hAnsiTheme="minorHAnsi" w:cstheme="minorHAnsi"/>
          <w:b/>
          <w:bCs/>
          <w:sz w:val="22"/>
          <w:szCs w:val="22"/>
        </w:rPr>
        <w:t>Konto 312 Ostali rashodi za zaposlene indeks 83,3</w:t>
      </w:r>
    </w:p>
    <w:p w14:paraId="658D71AF" w14:textId="19D5E121" w:rsidR="00F21B07" w:rsidRPr="001E7B2A" w:rsidRDefault="001E7B2A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1E7B2A">
        <w:rPr>
          <w:rFonts w:asciiTheme="minorHAnsi" w:hAnsiTheme="minorHAnsi" w:cstheme="minorHAnsi"/>
          <w:sz w:val="22"/>
          <w:szCs w:val="22"/>
        </w:rPr>
        <w:t>901.178,15</w:t>
      </w:r>
      <w:r w:rsidR="00F21B07" w:rsidRPr="001E7B2A">
        <w:rPr>
          <w:rFonts w:asciiTheme="minorHAnsi" w:hAnsiTheme="minorHAnsi" w:cstheme="minorHAnsi"/>
          <w:sz w:val="22"/>
          <w:szCs w:val="22"/>
        </w:rPr>
        <w:t xml:space="preserve"> kn ostalih rashoda za zaposlene odnose se na jubilarne nagrade i pomoći, otpremnine, dar za djecu, regres i božićnicu, odnosno prava zaposlenika iz KU. Tu su i dodaci za </w:t>
      </w:r>
      <w:proofErr w:type="spellStart"/>
      <w:r w:rsidR="00F21B07" w:rsidRPr="001E7B2A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F21B07" w:rsidRPr="001E7B2A">
        <w:rPr>
          <w:rFonts w:asciiTheme="minorHAnsi" w:hAnsiTheme="minorHAnsi" w:cstheme="minorHAnsi"/>
          <w:sz w:val="22"/>
          <w:szCs w:val="22"/>
        </w:rPr>
        <w:t xml:space="preserve"> koji su refundirani od HZZO-a (prihod).</w:t>
      </w:r>
    </w:p>
    <w:p w14:paraId="7E4F2D86" w14:textId="4D368A6F" w:rsidR="00F21B07" w:rsidRDefault="00F21B07" w:rsidP="00F21B07">
      <w:pPr>
        <w:spacing w:line="360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</w:p>
    <w:p w14:paraId="4069A20F" w14:textId="01CC8119" w:rsidR="001E7B2A" w:rsidRPr="003E6442" w:rsidRDefault="001E7B2A" w:rsidP="001E7B2A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3E6442">
        <w:rPr>
          <w:rFonts w:asciiTheme="minorHAnsi" w:hAnsiTheme="minorHAnsi" w:cstheme="minorHAnsi"/>
          <w:b/>
          <w:bCs/>
          <w:sz w:val="22"/>
          <w:szCs w:val="22"/>
        </w:rPr>
        <w:t xml:space="preserve">Konto </w:t>
      </w:r>
      <w:r w:rsidR="003E6442" w:rsidRPr="003E6442">
        <w:rPr>
          <w:rFonts w:asciiTheme="minorHAnsi" w:hAnsiTheme="minorHAnsi" w:cstheme="minorHAnsi"/>
          <w:b/>
          <w:bCs/>
          <w:sz w:val="22"/>
          <w:szCs w:val="22"/>
        </w:rPr>
        <w:t>3213 – Stručno usavršavanje zaposlenika indeks 138,1</w:t>
      </w:r>
    </w:p>
    <w:p w14:paraId="3E925D8C" w14:textId="26E1DB39" w:rsidR="00F21B07" w:rsidRDefault="003E6442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3E6442">
        <w:rPr>
          <w:rFonts w:asciiTheme="minorHAnsi" w:hAnsiTheme="minorHAnsi" w:cstheme="minorHAnsi"/>
          <w:sz w:val="22"/>
          <w:szCs w:val="22"/>
        </w:rPr>
        <w:t>79.314,52</w:t>
      </w:r>
      <w:r w:rsidR="00F21B07" w:rsidRPr="003E6442">
        <w:rPr>
          <w:rFonts w:asciiTheme="minorHAnsi" w:hAnsiTheme="minorHAnsi" w:cstheme="minorHAnsi"/>
          <w:sz w:val="22"/>
          <w:szCs w:val="22"/>
        </w:rPr>
        <w:t xml:space="preserve"> kn stručno usavršavanje zaposlenika</w:t>
      </w:r>
      <w:r w:rsidR="00F21B07" w:rsidRPr="001E7B2A">
        <w:rPr>
          <w:rFonts w:asciiTheme="minorHAnsi" w:hAnsiTheme="minorHAnsi" w:cstheme="minorHAnsi"/>
          <w:sz w:val="22"/>
          <w:szCs w:val="22"/>
        </w:rPr>
        <w:t xml:space="preserve"> čine seminari, savjetovanja, tečajevi i stručni ispiti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41A3E4EF" w14:textId="47928CC0" w:rsidR="003E6442" w:rsidRDefault="003E6442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5C2E791D" w14:textId="33FC2DD3" w:rsidR="003E6442" w:rsidRPr="003E6442" w:rsidRDefault="003E6442" w:rsidP="001E7B2A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3E6442">
        <w:rPr>
          <w:rFonts w:asciiTheme="minorHAnsi" w:hAnsiTheme="minorHAnsi" w:cstheme="minorHAnsi"/>
          <w:b/>
          <w:bCs/>
          <w:sz w:val="22"/>
          <w:szCs w:val="22"/>
        </w:rPr>
        <w:t>Konto 322 – Rashodi za materijal i energiju indeks 121,2</w:t>
      </w:r>
    </w:p>
    <w:p w14:paraId="6C76C2F4" w14:textId="013598B7" w:rsidR="003E6442" w:rsidRPr="001E7B2A" w:rsidRDefault="003E6442" w:rsidP="001E7B2A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11.791.226,14 kn povećanje radi poskupljenja materijala i povećanja broja usluga radi veće fakturirane realizacije</w:t>
      </w:r>
    </w:p>
    <w:p w14:paraId="101BA50B" w14:textId="77777777" w:rsidR="00F21B07" w:rsidRDefault="00F21B07" w:rsidP="00F21B0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D720EB4" w14:textId="6C27697C" w:rsidR="00F21B07" w:rsidRPr="003E6442" w:rsidRDefault="003E6442" w:rsidP="003E6442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3E6442">
        <w:rPr>
          <w:rFonts w:asciiTheme="minorHAnsi" w:hAnsiTheme="minorHAnsi" w:cstheme="minorHAnsi"/>
          <w:b/>
          <w:bCs/>
          <w:sz w:val="22"/>
          <w:szCs w:val="22"/>
        </w:rPr>
        <w:t>Konto 3232 – Usluge tekućeg i investicijskog održavanja indeks 150,4</w:t>
      </w:r>
    </w:p>
    <w:p w14:paraId="5BAADBF7" w14:textId="298263FD" w:rsidR="00F21B07" w:rsidRPr="003E6442" w:rsidRDefault="003E6442" w:rsidP="003E6442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2.524.690,78 kn -t</w:t>
      </w:r>
      <w:r w:rsidR="00F21B07" w:rsidRPr="003E6442">
        <w:rPr>
          <w:rFonts w:asciiTheme="minorHAnsi" w:hAnsiTheme="minorHAnsi" w:cstheme="minorHAnsi"/>
          <w:sz w:val="22"/>
          <w:szCs w:val="22"/>
        </w:rPr>
        <w:t>aj trošak čine usluge tekućeg održavanja građevinskih objekata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21B07" w:rsidRPr="003E6442">
        <w:rPr>
          <w:rFonts w:asciiTheme="minorHAnsi" w:hAnsiTheme="minorHAnsi" w:cstheme="minorHAnsi"/>
          <w:sz w:val="22"/>
          <w:szCs w:val="22"/>
        </w:rPr>
        <w:t>usluge tekućeg održavanja postrojenja i opreme , inv</w:t>
      </w:r>
      <w:r>
        <w:rPr>
          <w:rFonts w:asciiTheme="minorHAnsi" w:hAnsiTheme="minorHAnsi" w:cstheme="minorHAnsi"/>
          <w:sz w:val="22"/>
          <w:szCs w:val="22"/>
        </w:rPr>
        <w:t>esticijsko</w:t>
      </w:r>
      <w:r w:rsidR="00F21B07" w:rsidRPr="003E64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F21B07" w:rsidRPr="003E6442">
        <w:rPr>
          <w:rFonts w:asciiTheme="minorHAnsi" w:hAnsiTheme="minorHAnsi" w:cstheme="minorHAnsi"/>
          <w:sz w:val="22"/>
          <w:szCs w:val="22"/>
        </w:rPr>
        <w:t>državanje postrojenja i opreme, tekuće održavanje prijevoznih sredstava i tekuće,</w:t>
      </w:r>
      <w:r>
        <w:rPr>
          <w:rFonts w:asciiTheme="minorHAnsi" w:hAnsiTheme="minorHAnsi" w:cstheme="minorHAnsi"/>
          <w:sz w:val="22"/>
          <w:szCs w:val="22"/>
        </w:rPr>
        <w:t xml:space="preserve"> te</w:t>
      </w:r>
      <w:r w:rsidR="00F21B07" w:rsidRPr="003E6442">
        <w:rPr>
          <w:rFonts w:asciiTheme="minorHAnsi" w:hAnsiTheme="minorHAnsi" w:cstheme="minorHAnsi"/>
          <w:sz w:val="22"/>
          <w:szCs w:val="22"/>
        </w:rPr>
        <w:t xml:space="preserve"> ostale usl</w:t>
      </w:r>
      <w:r>
        <w:rPr>
          <w:rFonts w:asciiTheme="minorHAnsi" w:hAnsiTheme="minorHAnsi" w:cstheme="minorHAnsi"/>
          <w:sz w:val="22"/>
          <w:szCs w:val="22"/>
        </w:rPr>
        <w:t>uge</w:t>
      </w:r>
      <w:r w:rsidR="00F21B07" w:rsidRPr="003E6442">
        <w:rPr>
          <w:rFonts w:asciiTheme="minorHAnsi" w:hAnsiTheme="minorHAnsi" w:cstheme="minorHAnsi"/>
          <w:sz w:val="22"/>
          <w:szCs w:val="22"/>
        </w:rPr>
        <w:t xml:space="preserve"> tekućeg održavanja.  Većina ovih troškova financirana je iz decentraliziranih sredstava za 202</w:t>
      </w:r>
      <w:r>
        <w:rPr>
          <w:rFonts w:asciiTheme="minorHAnsi" w:hAnsiTheme="minorHAnsi" w:cstheme="minorHAnsi"/>
          <w:sz w:val="22"/>
          <w:szCs w:val="22"/>
        </w:rPr>
        <w:t>2</w:t>
      </w:r>
      <w:r w:rsidR="00F21B07" w:rsidRPr="003E6442">
        <w:rPr>
          <w:rFonts w:asciiTheme="minorHAnsi" w:hAnsiTheme="minorHAnsi" w:cstheme="minorHAnsi"/>
          <w:sz w:val="22"/>
          <w:szCs w:val="22"/>
        </w:rPr>
        <w:t>. godinu, a pokriveni su sv</w:t>
      </w:r>
      <w:r>
        <w:rPr>
          <w:rFonts w:asciiTheme="minorHAnsi" w:hAnsiTheme="minorHAnsi" w:cstheme="minorHAnsi"/>
          <w:sz w:val="22"/>
          <w:szCs w:val="22"/>
        </w:rPr>
        <w:t>i</w:t>
      </w:r>
      <w:r w:rsidR="00F21B07" w:rsidRPr="003E6442">
        <w:rPr>
          <w:rFonts w:asciiTheme="minorHAnsi" w:hAnsiTheme="minorHAnsi" w:cstheme="minorHAnsi"/>
          <w:sz w:val="22"/>
          <w:szCs w:val="22"/>
        </w:rPr>
        <w:t xml:space="preserve"> servisi medicinskih i ostalih uređaja.</w:t>
      </w:r>
      <w:r>
        <w:rPr>
          <w:rFonts w:asciiTheme="minorHAnsi" w:hAnsiTheme="minorHAnsi" w:cstheme="minorHAnsi"/>
          <w:sz w:val="22"/>
          <w:szCs w:val="22"/>
        </w:rPr>
        <w:t xml:space="preserve"> Radi predstojeće obnove utrošeno je više ovih rashoda radi organizacijskih uvjeta tijekom obnove.</w:t>
      </w:r>
    </w:p>
    <w:p w14:paraId="5E976DDC" w14:textId="0A429943" w:rsidR="00F21B07" w:rsidRDefault="00F21B07" w:rsidP="00F21B07">
      <w:pPr>
        <w:spacing w:line="360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</w:p>
    <w:p w14:paraId="37FE433B" w14:textId="3A92E546" w:rsidR="003E6442" w:rsidRPr="00582CE1" w:rsidRDefault="003E6442" w:rsidP="00EE1592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582CE1">
        <w:rPr>
          <w:rFonts w:asciiTheme="minorHAnsi" w:hAnsiTheme="minorHAnsi" w:cstheme="minorHAnsi"/>
          <w:b/>
          <w:bCs/>
          <w:sz w:val="22"/>
          <w:szCs w:val="22"/>
        </w:rPr>
        <w:t>Konto 3234 – Komunalne usluge indeks 102,2</w:t>
      </w:r>
    </w:p>
    <w:p w14:paraId="30727B02" w14:textId="64F1E526" w:rsidR="00EE1592" w:rsidRDefault="00EE1592" w:rsidP="00EE1592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EE1592">
        <w:rPr>
          <w:rFonts w:asciiTheme="minorHAnsi" w:hAnsiTheme="minorHAnsi" w:cstheme="minorHAnsi"/>
          <w:sz w:val="22"/>
          <w:szCs w:val="22"/>
        </w:rPr>
        <w:t>485.113,036</w:t>
      </w:r>
      <w:r>
        <w:rPr>
          <w:rFonts w:asciiTheme="minorHAnsi" w:hAnsiTheme="minorHAnsi" w:cstheme="minorHAnsi"/>
          <w:sz w:val="22"/>
          <w:szCs w:val="22"/>
        </w:rPr>
        <w:t xml:space="preserve"> kn odnosi se na opskrbu vode 81.742,19 kn, iznošenje smeća 310.943,52 kn, deratizacija 4.818,75 kn, dimnjačarske usluge 3.628,75 kn</w:t>
      </w:r>
      <w:r w:rsidR="00582CE1">
        <w:rPr>
          <w:rFonts w:asciiTheme="minorHAnsi" w:hAnsiTheme="minorHAnsi" w:cstheme="minorHAnsi"/>
          <w:sz w:val="22"/>
          <w:szCs w:val="22"/>
        </w:rPr>
        <w:t xml:space="preserve">, kazne 748,00 kn, ostale komunalne usluge 83.231,82 kn. </w:t>
      </w:r>
    </w:p>
    <w:p w14:paraId="2EF0CF61" w14:textId="77777777" w:rsidR="00582CE1" w:rsidRPr="00EE1592" w:rsidRDefault="00582CE1" w:rsidP="00EE1592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042F230" w14:textId="7563F3C6" w:rsidR="00F21B07" w:rsidRPr="00582CE1" w:rsidRDefault="00582CE1" w:rsidP="00582CE1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582CE1">
        <w:rPr>
          <w:rFonts w:asciiTheme="minorHAnsi" w:hAnsiTheme="minorHAnsi" w:cstheme="minorHAnsi"/>
          <w:b/>
          <w:bCs/>
          <w:sz w:val="22"/>
          <w:szCs w:val="22"/>
        </w:rPr>
        <w:t>Konto 3239 – Ostale usluge indeks 341,9</w:t>
      </w:r>
    </w:p>
    <w:p w14:paraId="168BF3BC" w14:textId="462699CF" w:rsid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582CE1">
        <w:rPr>
          <w:rFonts w:asciiTheme="minorHAnsi" w:hAnsiTheme="minorHAnsi" w:cstheme="minorHAnsi"/>
          <w:sz w:val="22"/>
          <w:szCs w:val="22"/>
        </w:rPr>
        <w:t>Odnose se na grafičke usluge, tiskarske usluge, ostale usluge, usluge pranja rublja, i usluge čišćenja Bolnice.</w:t>
      </w:r>
    </w:p>
    <w:p w14:paraId="51E76E1E" w14:textId="77777777" w:rsidR="00582CE1" w:rsidRP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479AD4BA" w14:textId="1BDAA762" w:rsidR="00F21B07" w:rsidRPr="00582CE1" w:rsidRDefault="00582CE1" w:rsidP="00582CE1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582CE1">
        <w:rPr>
          <w:rFonts w:asciiTheme="minorHAnsi" w:hAnsiTheme="minorHAnsi" w:cstheme="minorHAnsi"/>
          <w:b/>
          <w:bCs/>
          <w:sz w:val="22"/>
          <w:szCs w:val="22"/>
        </w:rPr>
        <w:t>Konto 3296 – Troškovi sudskih postupaka indeks 627,1</w:t>
      </w:r>
    </w:p>
    <w:p w14:paraId="2E542036" w14:textId="2DC56A93" w:rsid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Odnose se na sudske presude zaposlenih radi prekovremenih sati.</w:t>
      </w:r>
    </w:p>
    <w:p w14:paraId="09966378" w14:textId="77777777" w:rsidR="00582CE1" w:rsidRP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002503A2" w14:textId="455B37B8" w:rsidR="00F21B07" w:rsidRPr="00582CE1" w:rsidRDefault="00582CE1" w:rsidP="00582CE1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582CE1">
        <w:rPr>
          <w:rFonts w:asciiTheme="minorHAnsi" w:hAnsiTheme="minorHAnsi" w:cstheme="minorHAnsi"/>
          <w:b/>
          <w:bCs/>
          <w:sz w:val="22"/>
          <w:szCs w:val="22"/>
        </w:rPr>
        <w:t>Konto 3422 – Kamate za primljene kredite indeks 88,7</w:t>
      </w:r>
    </w:p>
    <w:p w14:paraId="57756BE1" w14:textId="18EAEE86" w:rsid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582CE1">
        <w:rPr>
          <w:rFonts w:asciiTheme="minorHAnsi" w:hAnsiTheme="minorHAnsi" w:cstheme="minorHAnsi"/>
          <w:sz w:val="22"/>
          <w:szCs w:val="22"/>
        </w:rPr>
        <w:t>Odnose se na kamate po prekoračenju po žiro računu i revolving kreditu.</w:t>
      </w:r>
    </w:p>
    <w:p w14:paraId="07CD3DD2" w14:textId="67C966C8" w:rsid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47905C6" w14:textId="7F18BC30" w:rsidR="00582CE1" w:rsidRPr="00AA08E6" w:rsidRDefault="00582CE1" w:rsidP="00582CE1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AA08E6">
        <w:rPr>
          <w:rFonts w:asciiTheme="minorHAnsi" w:hAnsiTheme="minorHAnsi" w:cstheme="minorHAnsi"/>
          <w:b/>
          <w:bCs/>
          <w:sz w:val="22"/>
          <w:szCs w:val="22"/>
        </w:rPr>
        <w:t>Konto 343 – Ostali financijski rashodi indeks 78,7</w:t>
      </w:r>
    </w:p>
    <w:p w14:paraId="72F88654" w14:textId="4460C109" w:rsid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Smanjenje radi manjih zateznih kamata radi skraćenja rokova plaćanja dobavljačima, a radi primljen</w:t>
      </w:r>
      <w:r w:rsidR="00AA08E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h dodatnih sredstava od MIZ i GZ.</w:t>
      </w:r>
    </w:p>
    <w:p w14:paraId="4EDA45FE" w14:textId="26BC054E" w:rsidR="00AA08E6" w:rsidRDefault="00AA08E6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1624479F" w14:textId="5185CD8E" w:rsidR="00AA08E6" w:rsidRPr="00AA08E6" w:rsidRDefault="00AA08E6" w:rsidP="00582CE1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AA08E6">
        <w:rPr>
          <w:rFonts w:asciiTheme="minorHAnsi" w:hAnsiTheme="minorHAnsi" w:cstheme="minorHAnsi"/>
          <w:b/>
          <w:bCs/>
          <w:sz w:val="22"/>
          <w:szCs w:val="22"/>
        </w:rPr>
        <w:t>Konto 4 – Rashodi za nabavu nefinancijske imovine indeks 66,2</w:t>
      </w:r>
    </w:p>
    <w:p w14:paraId="152B9D20" w14:textId="61248AFB" w:rsidR="00AA08E6" w:rsidRDefault="00AA08E6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Refundirani su većinom iz decentraliziranih sredstava. Smanjenje u odnosu na 2021.g. radi manjeg ulaganja na građevinskim objektima, a radi predstojeće Obnove Bolnice.</w:t>
      </w:r>
    </w:p>
    <w:p w14:paraId="76015BE8" w14:textId="77777777" w:rsidR="00582CE1" w:rsidRPr="00582CE1" w:rsidRDefault="00582CE1" w:rsidP="00582CE1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695761D7" w14:textId="77777777" w:rsidR="00582CE1" w:rsidRPr="00C8529B" w:rsidRDefault="00582CE1" w:rsidP="00F21B0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921F0DE" w14:textId="0FB35129" w:rsidR="00F21B07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    </w:t>
      </w:r>
    </w:p>
    <w:p w14:paraId="6D3D3FF9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</w:p>
    <w:p w14:paraId="562258FA" w14:textId="77777777" w:rsidR="00F21B07" w:rsidRPr="00944F6B" w:rsidRDefault="00F21B07" w:rsidP="00F21B07">
      <w:pPr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944F6B">
        <w:rPr>
          <w:rFonts w:asciiTheme="minorHAnsi" w:hAnsiTheme="minorHAnsi"/>
          <w:b/>
          <w:color w:val="2F5496" w:themeColor="accent1" w:themeShade="BF"/>
          <w:sz w:val="22"/>
          <w:szCs w:val="22"/>
        </w:rPr>
        <w:t>OBRAZAC RAS – funkcijski</w:t>
      </w:r>
    </w:p>
    <w:p w14:paraId="7EBC50F9" w14:textId="77777777" w:rsidR="00F21B07" w:rsidRDefault="00F21B07" w:rsidP="00F21B07">
      <w:pPr>
        <w:rPr>
          <w:rFonts w:asciiTheme="minorHAnsi" w:hAnsiTheme="minorHAnsi"/>
          <w:sz w:val="22"/>
          <w:szCs w:val="22"/>
        </w:rPr>
      </w:pPr>
    </w:p>
    <w:p w14:paraId="197B5EB7" w14:textId="77777777" w:rsidR="00F21B07" w:rsidRPr="00C8529B" w:rsidRDefault="00F21B07" w:rsidP="00F21B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Izvještaj o rashodima prema funkcijskoj klasifikaciji na obrascu RAS – funkcijski (Klasifikacija Ujedinjenih naroda /COFOG/)  na temelju članka 7. Pravilnika o financijskom izvještavanju u proračunskom računovodstvu (NN 3/15) za 2015. godinu uvedena je obveza predaje izvještaja.</w:t>
      </w:r>
    </w:p>
    <w:p w14:paraId="2CED4881" w14:textId="77777777" w:rsidR="00F21B07" w:rsidRDefault="00F21B07" w:rsidP="00F21B07">
      <w:pPr>
        <w:rPr>
          <w:rFonts w:asciiTheme="minorHAnsi" w:hAnsiTheme="minorHAnsi"/>
          <w:sz w:val="22"/>
          <w:szCs w:val="22"/>
        </w:rPr>
      </w:pPr>
    </w:p>
    <w:p w14:paraId="26035548" w14:textId="77777777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Kako se aktivnosti i projekti sastoje od ekonomske klasifikacije rashoda unutar razreda 3 Rashodi poslovanja i 4 Rashodi za nabavu nefinancijske imovine to znači da je i svakom rashodu određena funkcija.</w:t>
      </w:r>
    </w:p>
    <w:p w14:paraId="68EB6B84" w14:textId="5C513871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Tako je Ustanova tijekom 202</w:t>
      </w:r>
      <w:r w:rsidR="00AA08E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. godine ukupnih rashoda (razred 3 i 4) evidentirala </w:t>
      </w:r>
      <w:r w:rsidRPr="00AA08E6">
        <w:rPr>
          <w:rFonts w:asciiTheme="minorHAnsi" w:hAnsiTheme="minorHAnsi"/>
          <w:b/>
          <w:bCs/>
          <w:sz w:val="22"/>
          <w:szCs w:val="22"/>
        </w:rPr>
        <w:t>5</w:t>
      </w:r>
      <w:r w:rsidR="00AA08E6" w:rsidRPr="00AA08E6">
        <w:rPr>
          <w:rFonts w:asciiTheme="minorHAnsi" w:hAnsiTheme="minorHAnsi"/>
          <w:b/>
          <w:bCs/>
          <w:sz w:val="22"/>
          <w:szCs w:val="22"/>
        </w:rPr>
        <w:t>4.208.156,72</w:t>
      </w:r>
      <w:r>
        <w:rPr>
          <w:rFonts w:asciiTheme="minorHAnsi" w:hAnsiTheme="minorHAnsi"/>
          <w:sz w:val="22"/>
          <w:szCs w:val="22"/>
        </w:rPr>
        <w:t xml:space="preserve"> kn što je zabilježeno u izvještaju RAS – funkcijski na </w:t>
      </w:r>
      <w:r w:rsidR="00AA08E6">
        <w:rPr>
          <w:rFonts w:asciiTheme="minorHAnsi" w:hAnsiTheme="minorHAnsi"/>
          <w:sz w:val="22"/>
          <w:szCs w:val="22"/>
        </w:rPr>
        <w:t>šifri 07 – Zdravstvo, 0732 – Usluge specijalističkih bolnica.</w:t>
      </w:r>
    </w:p>
    <w:p w14:paraId="2A88A848" w14:textId="32EF302D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</w:p>
    <w:p w14:paraId="1D18021F" w14:textId="3D161596" w:rsidR="00AA08E6" w:rsidRDefault="00AA08E6" w:rsidP="00F21B07">
      <w:pPr>
        <w:jc w:val="both"/>
        <w:rPr>
          <w:rFonts w:asciiTheme="minorHAnsi" w:hAnsiTheme="minorHAnsi"/>
          <w:sz w:val="22"/>
          <w:szCs w:val="22"/>
        </w:rPr>
      </w:pPr>
    </w:p>
    <w:p w14:paraId="1346E96C" w14:textId="2275841E" w:rsidR="00AA08E6" w:rsidRDefault="00AA08E6" w:rsidP="00F21B07">
      <w:pPr>
        <w:jc w:val="both"/>
        <w:rPr>
          <w:rFonts w:asciiTheme="minorHAnsi" w:hAnsiTheme="minorHAnsi"/>
          <w:sz w:val="22"/>
          <w:szCs w:val="22"/>
        </w:rPr>
      </w:pPr>
    </w:p>
    <w:p w14:paraId="115A2900" w14:textId="77777777" w:rsidR="00AA08E6" w:rsidRDefault="00AA08E6" w:rsidP="00F21B07">
      <w:pPr>
        <w:jc w:val="both"/>
        <w:rPr>
          <w:rFonts w:asciiTheme="minorHAnsi" w:hAnsiTheme="minorHAnsi"/>
          <w:sz w:val="22"/>
          <w:szCs w:val="22"/>
        </w:rPr>
      </w:pPr>
    </w:p>
    <w:p w14:paraId="703A5F7C" w14:textId="0A6DFF9A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</w:p>
    <w:p w14:paraId="38F36B9F" w14:textId="77777777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</w:p>
    <w:p w14:paraId="57AC9943" w14:textId="77777777" w:rsidR="00F21B07" w:rsidRPr="00944F6B" w:rsidRDefault="00F21B07" w:rsidP="00F21B07">
      <w:pPr>
        <w:jc w:val="both"/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944F6B">
        <w:rPr>
          <w:rFonts w:asciiTheme="minorHAnsi" w:hAnsiTheme="minorHAnsi"/>
          <w:b/>
          <w:color w:val="2F5496" w:themeColor="accent1" w:themeShade="BF"/>
          <w:sz w:val="22"/>
          <w:szCs w:val="22"/>
        </w:rPr>
        <w:t>OBRAZAC P – VRIO</w:t>
      </w:r>
    </w:p>
    <w:p w14:paraId="138087A5" w14:textId="77777777" w:rsidR="00F21B07" w:rsidRDefault="00F21B07" w:rsidP="00F21B07">
      <w:pPr>
        <w:jc w:val="both"/>
        <w:rPr>
          <w:rFonts w:asciiTheme="minorHAnsi" w:hAnsiTheme="minorHAnsi"/>
          <w:color w:val="2F5496" w:themeColor="accent1" w:themeShade="BF"/>
          <w:sz w:val="22"/>
          <w:szCs w:val="22"/>
        </w:rPr>
      </w:pPr>
    </w:p>
    <w:p w14:paraId="44E0726C" w14:textId="77777777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Promjene u vrijednosti i promjene u obujmu imovine i obveza jesu događaj koji utječu na neto vrijednost (razlika između imovine i obveza), a nisu rezultat aktivnosti odnosno transakcija kao i reklasifikacija i zamjena jedne vrste imovine / obveza drugom. </w:t>
      </w:r>
    </w:p>
    <w:p w14:paraId="71927CE3" w14:textId="77777777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Evidentiraju se na odgovarajućim računima imovine i obveza.</w:t>
      </w:r>
    </w:p>
    <w:p w14:paraId="1BCE00A3" w14:textId="77777777" w:rsidR="00F21B07" w:rsidRDefault="00F21B07" w:rsidP="00F21B07">
      <w:pPr>
        <w:jc w:val="both"/>
        <w:rPr>
          <w:rFonts w:asciiTheme="minorHAnsi" w:hAnsiTheme="minorHAnsi"/>
          <w:sz w:val="22"/>
          <w:szCs w:val="22"/>
        </w:rPr>
      </w:pPr>
    </w:p>
    <w:p w14:paraId="48FB1D8B" w14:textId="65579A30" w:rsidR="00F21B07" w:rsidRDefault="00F21B07" w:rsidP="00F21B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202</w:t>
      </w:r>
      <w:r w:rsidR="00AA08E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. godini  promjena je na </w:t>
      </w:r>
      <w:r w:rsidR="00AA08E6">
        <w:rPr>
          <w:rFonts w:asciiTheme="minorHAnsi" w:hAnsiTheme="minorHAnsi"/>
          <w:sz w:val="22"/>
          <w:szCs w:val="22"/>
        </w:rPr>
        <w:t>P022</w:t>
      </w:r>
      <w:r>
        <w:rPr>
          <w:rFonts w:asciiTheme="minorHAnsi" w:hAnsiTheme="minorHAnsi"/>
          <w:sz w:val="22"/>
          <w:szCs w:val="22"/>
        </w:rPr>
        <w:t xml:space="preserve">  - proizvedena kratkotrajna imovina (medicinska oprema i zaštitna oprema).</w:t>
      </w:r>
      <w:r w:rsidR="00AA08E6">
        <w:rPr>
          <w:rFonts w:asciiTheme="minorHAnsi" w:hAnsiTheme="minorHAnsi"/>
          <w:sz w:val="22"/>
          <w:szCs w:val="22"/>
        </w:rPr>
        <w:t xml:space="preserve"> 2022.g. je na navedenoj šifri evidentirano 996.202,00 kn, dok je u 2021.g. bilo 1.175.224,00 kn. </w:t>
      </w:r>
    </w:p>
    <w:p w14:paraId="64A93D67" w14:textId="6D7480D6" w:rsidR="00F21B07" w:rsidRDefault="00F21B07" w:rsidP="00F21B07">
      <w:pPr>
        <w:rPr>
          <w:rFonts w:asciiTheme="minorHAnsi" w:hAnsiTheme="minorHAnsi"/>
          <w:color w:val="B4C6E7" w:themeColor="accent1" w:themeTint="66"/>
          <w:sz w:val="22"/>
          <w:szCs w:val="22"/>
        </w:rPr>
      </w:pPr>
    </w:p>
    <w:p w14:paraId="297F75EC" w14:textId="19DBB308" w:rsidR="00F21B07" w:rsidRDefault="00F21B07" w:rsidP="00F21B07">
      <w:pPr>
        <w:rPr>
          <w:rFonts w:asciiTheme="minorHAnsi" w:hAnsiTheme="minorHAnsi"/>
          <w:color w:val="B4C6E7" w:themeColor="accent1" w:themeTint="66"/>
          <w:sz w:val="22"/>
          <w:szCs w:val="22"/>
        </w:rPr>
      </w:pPr>
    </w:p>
    <w:p w14:paraId="1C6FFAA6" w14:textId="77777777" w:rsidR="00F21B07" w:rsidRPr="00673E95" w:rsidRDefault="00F21B07" w:rsidP="00F21B07">
      <w:pPr>
        <w:rPr>
          <w:rFonts w:asciiTheme="minorHAnsi" w:hAnsiTheme="minorHAnsi"/>
          <w:color w:val="B4C6E7" w:themeColor="accent1" w:themeTint="66"/>
          <w:sz w:val="22"/>
          <w:szCs w:val="22"/>
        </w:rPr>
      </w:pPr>
    </w:p>
    <w:p w14:paraId="4BA58570" w14:textId="77777777" w:rsidR="00F21B07" w:rsidRPr="00944F6B" w:rsidRDefault="00F21B07" w:rsidP="00F21B07">
      <w:pPr>
        <w:rPr>
          <w:rFonts w:asciiTheme="minorHAnsi" w:hAnsiTheme="minorHAnsi"/>
          <w:b/>
          <w:color w:val="2F5496" w:themeColor="accent1" w:themeShade="BF"/>
        </w:rPr>
      </w:pPr>
      <w:r w:rsidRPr="00944F6B">
        <w:rPr>
          <w:rFonts w:asciiTheme="minorHAnsi" w:hAnsiTheme="minorHAnsi"/>
          <w:b/>
          <w:color w:val="2F5496" w:themeColor="accent1" w:themeShade="BF"/>
        </w:rPr>
        <w:t>OBRAZAC OBVEZE</w:t>
      </w:r>
    </w:p>
    <w:p w14:paraId="27FCFE8B" w14:textId="77777777" w:rsidR="00F21B07" w:rsidRDefault="00F21B07" w:rsidP="00F21B07">
      <w:pPr>
        <w:rPr>
          <w:rFonts w:asciiTheme="minorHAnsi" w:hAnsiTheme="minorHAnsi"/>
          <w:color w:val="2F5496" w:themeColor="accent1" w:themeShade="BF"/>
        </w:rPr>
      </w:pPr>
    </w:p>
    <w:p w14:paraId="2FBDE0B5" w14:textId="53731381" w:rsidR="00F21B07" w:rsidRPr="0095456F" w:rsidRDefault="00F21B07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95456F">
        <w:rPr>
          <w:rFonts w:asciiTheme="minorHAnsi" w:hAnsiTheme="minorHAnsi" w:cstheme="minorHAnsi"/>
          <w:sz w:val="22"/>
          <w:szCs w:val="22"/>
        </w:rPr>
        <w:t>Obveze na 31.12.202</w:t>
      </w:r>
      <w:r w:rsidR="0095456F">
        <w:rPr>
          <w:rFonts w:asciiTheme="minorHAnsi" w:hAnsiTheme="minorHAnsi" w:cstheme="minorHAnsi"/>
          <w:sz w:val="22"/>
          <w:szCs w:val="22"/>
        </w:rPr>
        <w:t>2</w:t>
      </w:r>
      <w:r w:rsidRPr="0095456F">
        <w:rPr>
          <w:rFonts w:asciiTheme="minorHAnsi" w:hAnsiTheme="minorHAnsi" w:cstheme="minorHAnsi"/>
          <w:sz w:val="22"/>
          <w:szCs w:val="22"/>
        </w:rPr>
        <w:t xml:space="preserve">. iznose </w:t>
      </w:r>
      <w:r w:rsidR="0095456F">
        <w:rPr>
          <w:rFonts w:asciiTheme="minorHAnsi" w:hAnsiTheme="minorHAnsi" w:cstheme="minorHAnsi"/>
          <w:sz w:val="22"/>
          <w:szCs w:val="22"/>
        </w:rPr>
        <w:t>5</w:t>
      </w:r>
      <w:r w:rsidR="00CC7CB0">
        <w:rPr>
          <w:rFonts w:asciiTheme="minorHAnsi" w:hAnsiTheme="minorHAnsi" w:cstheme="minorHAnsi"/>
          <w:sz w:val="22"/>
          <w:szCs w:val="22"/>
        </w:rPr>
        <w:t>3.633191,27</w:t>
      </w:r>
      <w:r w:rsidRPr="0095456F">
        <w:rPr>
          <w:rFonts w:asciiTheme="minorHAnsi" w:hAnsiTheme="minorHAnsi" w:cstheme="minorHAnsi"/>
          <w:sz w:val="22"/>
          <w:szCs w:val="22"/>
        </w:rPr>
        <w:t xml:space="preserve"> kn</w:t>
      </w:r>
      <w:r w:rsidR="0095456F">
        <w:rPr>
          <w:rFonts w:asciiTheme="minorHAnsi" w:hAnsiTheme="minorHAnsi" w:cstheme="minorHAnsi"/>
          <w:sz w:val="22"/>
          <w:szCs w:val="22"/>
        </w:rPr>
        <w:t xml:space="preserve"> (V006)</w:t>
      </w:r>
      <w:r w:rsidRPr="0095456F">
        <w:rPr>
          <w:rFonts w:asciiTheme="minorHAnsi" w:hAnsiTheme="minorHAnsi" w:cstheme="minorHAnsi"/>
          <w:sz w:val="22"/>
          <w:szCs w:val="22"/>
        </w:rPr>
        <w:t>. Dospjele obveze na 31.12.202</w:t>
      </w:r>
      <w:r w:rsidR="0095456F">
        <w:rPr>
          <w:rFonts w:asciiTheme="minorHAnsi" w:hAnsiTheme="minorHAnsi" w:cstheme="minorHAnsi"/>
          <w:sz w:val="22"/>
          <w:szCs w:val="22"/>
        </w:rPr>
        <w:t>2</w:t>
      </w:r>
      <w:r w:rsidRPr="0095456F">
        <w:rPr>
          <w:rFonts w:asciiTheme="minorHAnsi" w:hAnsiTheme="minorHAnsi" w:cstheme="minorHAnsi"/>
          <w:sz w:val="22"/>
          <w:szCs w:val="22"/>
        </w:rPr>
        <w:t xml:space="preserve">. iznose </w:t>
      </w:r>
      <w:r w:rsidR="0095456F">
        <w:rPr>
          <w:rFonts w:asciiTheme="minorHAnsi" w:hAnsiTheme="minorHAnsi" w:cstheme="minorHAnsi"/>
          <w:sz w:val="22"/>
          <w:szCs w:val="22"/>
        </w:rPr>
        <w:t>4</w:t>
      </w:r>
      <w:r w:rsidR="00CC7CB0">
        <w:rPr>
          <w:rFonts w:asciiTheme="minorHAnsi" w:hAnsiTheme="minorHAnsi" w:cstheme="minorHAnsi"/>
          <w:sz w:val="22"/>
          <w:szCs w:val="22"/>
        </w:rPr>
        <w:t>8.484.055,58</w:t>
      </w:r>
      <w:r w:rsidRPr="0095456F">
        <w:rPr>
          <w:rFonts w:asciiTheme="minorHAnsi" w:hAnsiTheme="minorHAnsi" w:cstheme="minorHAnsi"/>
          <w:sz w:val="22"/>
          <w:szCs w:val="22"/>
        </w:rPr>
        <w:t xml:space="preserve"> kn (</w:t>
      </w:r>
      <w:r w:rsidR="0095456F">
        <w:rPr>
          <w:rFonts w:asciiTheme="minorHAnsi" w:hAnsiTheme="minorHAnsi" w:cstheme="minorHAnsi"/>
          <w:sz w:val="22"/>
          <w:szCs w:val="22"/>
        </w:rPr>
        <w:t>V007</w:t>
      </w:r>
      <w:r w:rsidRPr="0095456F">
        <w:rPr>
          <w:rFonts w:asciiTheme="minorHAnsi" w:hAnsiTheme="minorHAnsi" w:cstheme="minorHAnsi"/>
          <w:sz w:val="22"/>
          <w:szCs w:val="22"/>
        </w:rPr>
        <w:t>), a nedospjele</w:t>
      </w:r>
      <w:r w:rsidR="0095456F">
        <w:rPr>
          <w:rFonts w:asciiTheme="minorHAnsi" w:hAnsiTheme="minorHAnsi" w:cstheme="minorHAnsi"/>
          <w:sz w:val="22"/>
          <w:szCs w:val="22"/>
        </w:rPr>
        <w:t xml:space="preserve"> 5.149.135,69</w:t>
      </w:r>
      <w:r w:rsidRPr="0095456F">
        <w:rPr>
          <w:rFonts w:asciiTheme="minorHAnsi" w:hAnsiTheme="minorHAnsi" w:cstheme="minorHAnsi"/>
          <w:sz w:val="22"/>
          <w:szCs w:val="22"/>
        </w:rPr>
        <w:t xml:space="preserve"> kn (</w:t>
      </w:r>
      <w:r w:rsidR="0095456F">
        <w:rPr>
          <w:rFonts w:asciiTheme="minorHAnsi" w:hAnsiTheme="minorHAnsi" w:cstheme="minorHAnsi"/>
          <w:sz w:val="22"/>
          <w:szCs w:val="22"/>
        </w:rPr>
        <w:t>V009</w:t>
      </w:r>
      <w:r w:rsidRPr="0095456F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2623ACD" w14:textId="13435675" w:rsidR="00F21B07" w:rsidRPr="0095456F" w:rsidRDefault="00F21B07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95456F">
        <w:rPr>
          <w:rFonts w:asciiTheme="minorHAnsi" w:hAnsiTheme="minorHAnsi" w:cstheme="minorHAnsi"/>
          <w:sz w:val="22"/>
          <w:szCs w:val="22"/>
        </w:rPr>
        <w:t>Obveze za materijalne rashode (</w:t>
      </w:r>
      <w:r w:rsidR="0095456F">
        <w:rPr>
          <w:rFonts w:asciiTheme="minorHAnsi" w:hAnsiTheme="minorHAnsi" w:cstheme="minorHAnsi"/>
          <w:sz w:val="22"/>
          <w:szCs w:val="22"/>
        </w:rPr>
        <w:t>D232</w:t>
      </w:r>
      <w:r w:rsidRPr="0095456F">
        <w:rPr>
          <w:rFonts w:asciiTheme="minorHAnsi" w:hAnsiTheme="minorHAnsi" w:cstheme="minorHAnsi"/>
          <w:sz w:val="22"/>
          <w:szCs w:val="22"/>
        </w:rPr>
        <w:t xml:space="preserve">) iznose </w:t>
      </w:r>
      <w:r w:rsidR="0095456F">
        <w:rPr>
          <w:rFonts w:asciiTheme="minorHAnsi" w:hAnsiTheme="minorHAnsi" w:cstheme="minorHAnsi"/>
          <w:sz w:val="22"/>
          <w:szCs w:val="22"/>
        </w:rPr>
        <w:t xml:space="preserve">9.328.762,35 </w:t>
      </w:r>
      <w:r w:rsidRPr="0095456F">
        <w:rPr>
          <w:rFonts w:asciiTheme="minorHAnsi" w:hAnsiTheme="minorHAnsi" w:cstheme="minorHAnsi"/>
          <w:sz w:val="22"/>
          <w:szCs w:val="22"/>
        </w:rPr>
        <w:t>kn, a odnose se na lijekove, potrošni medicinski materijal, medicinske plinove, materijale, usluge…</w:t>
      </w:r>
    </w:p>
    <w:p w14:paraId="2D76830C" w14:textId="5E9E3740" w:rsidR="00F21B07" w:rsidRPr="0095456F" w:rsidRDefault="0095456F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D239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iznosi</w:t>
      </w:r>
      <w:r w:rsidR="00CC7CB0">
        <w:rPr>
          <w:rFonts w:asciiTheme="minorHAnsi" w:hAnsiTheme="minorHAnsi" w:cstheme="minorHAnsi"/>
          <w:sz w:val="22"/>
          <w:szCs w:val="22"/>
        </w:rPr>
        <w:t xml:space="preserve"> 35.266.401,34 kn</w:t>
      </w:r>
      <w:r>
        <w:rPr>
          <w:rFonts w:asciiTheme="minorHAnsi" w:hAnsiTheme="minorHAnsi" w:cstheme="minorHAnsi"/>
          <w:sz w:val="22"/>
          <w:szCs w:val="22"/>
        </w:rPr>
        <w:t>,</w:t>
      </w:r>
      <w:r w:rsidR="00F21B07" w:rsidRPr="0095456F">
        <w:rPr>
          <w:rFonts w:asciiTheme="minorHAnsi" w:hAnsiTheme="minorHAnsi" w:cstheme="minorHAnsi"/>
          <w:sz w:val="22"/>
          <w:szCs w:val="22"/>
        </w:rPr>
        <w:t xml:space="preserve"> a odnosi se na dospjele obveze za neizvršen rad ugovoren sa HZZO-om na 31.12.202</w:t>
      </w:r>
      <w:r>
        <w:rPr>
          <w:rFonts w:asciiTheme="minorHAnsi" w:hAnsiTheme="minorHAnsi" w:cstheme="minorHAnsi"/>
          <w:sz w:val="22"/>
          <w:szCs w:val="22"/>
        </w:rPr>
        <w:t>2</w:t>
      </w:r>
      <w:r w:rsidR="00F21B07" w:rsidRPr="0095456F">
        <w:rPr>
          <w:rFonts w:asciiTheme="minorHAnsi" w:hAnsiTheme="minorHAnsi" w:cstheme="minorHAnsi"/>
          <w:sz w:val="22"/>
          <w:szCs w:val="22"/>
        </w:rPr>
        <w:t>. Planom rada i razvoja za 2019. godinu planirano je povećanje fakturirane realizacije, odnosno smanjenje duga prema HZZO-u, što je i ostvareno i planirano je daljnje povećanje fakturirane realizacije, a u 2020. i 2021..g. nije ostvareno radi pandemije Covid-19 virusa.</w:t>
      </w:r>
      <w:r>
        <w:rPr>
          <w:rFonts w:asciiTheme="minorHAnsi" w:hAnsiTheme="minorHAnsi" w:cstheme="minorHAnsi"/>
          <w:sz w:val="22"/>
          <w:szCs w:val="22"/>
        </w:rPr>
        <w:t xml:space="preserve"> U 2022.g. fakturirano se više nego godinu ranije, no opet ispod ugovorenog limita</w:t>
      </w:r>
      <w:r w:rsidR="00CC7CB0">
        <w:rPr>
          <w:rFonts w:asciiTheme="minorHAnsi" w:hAnsiTheme="minorHAnsi" w:cstheme="minorHAnsi"/>
          <w:sz w:val="22"/>
          <w:szCs w:val="22"/>
        </w:rPr>
        <w:t>.</w:t>
      </w:r>
    </w:p>
    <w:p w14:paraId="368E1C28" w14:textId="77777777" w:rsidR="00F21B07" w:rsidRPr="0095456F" w:rsidRDefault="00F21B07" w:rsidP="0095456F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04DAF83C" w14:textId="77777777" w:rsidR="00F21B07" w:rsidRPr="00F87297" w:rsidRDefault="00F21B07" w:rsidP="00F21B07">
      <w:pPr>
        <w:rPr>
          <w:rFonts w:asciiTheme="minorHAnsi" w:hAnsiTheme="minorHAnsi"/>
        </w:rPr>
      </w:pPr>
    </w:p>
    <w:p w14:paraId="5F71D722" w14:textId="311A46BE" w:rsidR="00F21B07" w:rsidRDefault="00F21B07" w:rsidP="00F21B07">
      <w:pPr>
        <w:rPr>
          <w:rFonts w:asciiTheme="minorHAnsi" w:hAnsiTheme="minorHAnsi"/>
          <w:sz w:val="22"/>
          <w:szCs w:val="22"/>
        </w:rPr>
      </w:pPr>
    </w:p>
    <w:p w14:paraId="5818C309" w14:textId="48FF0C35" w:rsidR="00F21B07" w:rsidRDefault="00F21B07" w:rsidP="00F21B07">
      <w:pPr>
        <w:rPr>
          <w:rFonts w:asciiTheme="minorHAnsi" w:hAnsiTheme="minorHAnsi"/>
          <w:sz w:val="22"/>
          <w:szCs w:val="22"/>
        </w:rPr>
      </w:pPr>
    </w:p>
    <w:p w14:paraId="7B842238" w14:textId="1721BDCD" w:rsidR="00F21B07" w:rsidRDefault="00F21B07" w:rsidP="00F21B07">
      <w:pPr>
        <w:rPr>
          <w:rFonts w:asciiTheme="minorHAnsi" w:hAnsiTheme="minorHAnsi"/>
          <w:sz w:val="22"/>
          <w:szCs w:val="22"/>
        </w:rPr>
      </w:pPr>
    </w:p>
    <w:p w14:paraId="047B13E7" w14:textId="00B741C4" w:rsidR="00F21B07" w:rsidRDefault="00F21B07" w:rsidP="00F21B07">
      <w:pPr>
        <w:rPr>
          <w:rFonts w:asciiTheme="minorHAnsi" w:hAnsiTheme="minorHAnsi"/>
          <w:sz w:val="22"/>
          <w:szCs w:val="22"/>
        </w:rPr>
      </w:pPr>
    </w:p>
    <w:p w14:paraId="11629C33" w14:textId="77777777" w:rsidR="00F21B07" w:rsidRDefault="00F21B07" w:rsidP="00F21B07">
      <w:pPr>
        <w:rPr>
          <w:rFonts w:asciiTheme="minorHAnsi" w:hAnsiTheme="minorHAnsi"/>
          <w:sz w:val="22"/>
          <w:szCs w:val="22"/>
        </w:rPr>
      </w:pPr>
    </w:p>
    <w:p w14:paraId="2D571C2D" w14:textId="2871E303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U Zagrebu, </w:t>
      </w:r>
      <w:r>
        <w:rPr>
          <w:rFonts w:asciiTheme="minorHAnsi" w:hAnsiTheme="minorHAnsi"/>
          <w:sz w:val="22"/>
          <w:szCs w:val="22"/>
        </w:rPr>
        <w:t>31.01.202</w:t>
      </w:r>
      <w:r w:rsidR="0095456F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.</w:t>
      </w:r>
    </w:p>
    <w:p w14:paraId="01E0C89D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</w:p>
    <w:p w14:paraId="277CCF7B" w14:textId="77777777" w:rsidR="00F21B07" w:rsidRPr="00C8529B" w:rsidRDefault="00F21B07" w:rsidP="00F21B07">
      <w:pPr>
        <w:ind w:left="4248"/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 xml:space="preserve">           </w:t>
      </w:r>
    </w:p>
    <w:p w14:paraId="7A306E1C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 w:rsidRPr="00C8529B">
        <w:rPr>
          <w:rFonts w:asciiTheme="minorHAnsi" w:hAnsiTheme="minorHAnsi"/>
          <w:sz w:val="22"/>
          <w:szCs w:val="22"/>
        </w:rPr>
        <w:t>Izr</w:t>
      </w:r>
      <w:r>
        <w:rPr>
          <w:rFonts w:asciiTheme="minorHAnsi" w:hAnsiTheme="minorHAnsi"/>
          <w:sz w:val="22"/>
          <w:szCs w:val="22"/>
        </w:rPr>
        <w:t>adila: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M.P.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ravnatelj</w:t>
      </w:r>
    </w:p>
    <w:p w14:paraId="2EFD2381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</w:p>
    <w:p w14:paraId="4047E51A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Valentina </w:t>
      </w:r>
      <w:proofErr w:type="spellStart"/>
      <w:r>
        <w:rPr>
          <w:rFonts w:asciiTheme="minorHAnsi" w:hAnsiTheme="minorHAnsi"/>
          <w:sz w:val="22"/>
          <w:szCs w:val="22"/>
        </w:rPr>
        <w:t>Mirtić,mag.oec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</w:t>
      </w:r>
      <w:r>
        <w:rPr>
          <w:rFonts w:asciiTheme="minorHAnsi" w:hAnsiTheme="minorHAnsi"/>
          <w:sz w:val="22"/>
          <w:szCs w:val="22"/>
        </w:rPr>
        <w:tab/>
        <w:t xml:space="preserve"> doc.prim.dr.sc. Marinko </w:t>
      </w:r>
      <w:proofErr w:type="spellStart"/>
      <w:r>
        <w:rPr>
          <w:rFonts w:asciiTheme="minorHAnsi" w:hAnsiTheme="minorHAnsi"/>
          <w:sz w:val="22"/>
          <w:szCs w:val="22"/>
        </w:rPr>
        <w:t>Artuković,dr.med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212CFD19" w14:textId="77777777" w:rsidR="00F21B07" w:rsidRPr="00C8529B" w:rsidRDefault="00F21B07" w:rsidP="00F21B07">
      <w:pPr>
        <w:rPr>
          <w:rFonts w:asciiTheme="minorHAnsi" w:hAnsiTheme="minorHAnsi"/>
          <w:sz w:val="22"/>
          <w:szCs w:val="22"/>
        </w:rPr>
      </w:pPr>
    </w:p>
    <w:p w14:paraId="10521F0C" w14:textId="397DC23D" w:rsidR="00AE0B4F" w:rsidRDefault="00AE0B4F" w:rsidP="00AE0B4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E0B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F8A0" w14:textId="77777777" w:rsidR="00720071" w:rsidRDefault="00720071" w:rsidP="00211E50">
      <w:r>
        <w:separator/>
      </w:r>
    </w:p>
  </w:endnote>
  <w:endnote w:type="continuationSeparator" w:id="0">
    <w:p w14:paraId="44A742D5" w14:textId="77777777" w:rsidR="00720071" w:rsidRDefault="00720071" w:rsidP="002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A4BF" w14:textId="77777777" w:rsidR="00720071" w:rsidRDefault="00720071" w:rsidP="00211E50">
      <w:r>
        <w:separator/>
      </w:r>
    </w:p>
  </w:footnote>
  <w:footnote w:type="continuationSeparator" w:id="0">
    <w:p w14:paraId="0B6F3388" w14:textId="77777777" w:rsidR="00720071" w:rsidRDefault="00720071" w:rsidP="0021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69C2"/>
    <w:multiLevelType w:val="hybridMultilevel"/>
    <w:tmpl w:val="70284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5AC"/>
    <w:multiLevelType w:val="hybridMultilevel"/>
    <w:tmpl w:val="7B76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5539">
    <w:abstractNumId w:val="0"/>
  </w:num>
  <w:num w:numId="2" w16cid:durableId="95875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116BF"/>
    <w:rsid w:val="00054227"/>
    <w:rsid w:val="000B667A"/>
    <w:rsid w:val="000D65E7"/>
    <w:rsid w:val="000E391B"/>
    <w:rsid w:val="00102746"/>
    <w:rsid w:val="001A5EE1"/>
    <w:rsid w:val="001B45F2"/>
    <w:rsid w:val="001D7D1A"/>
    <w:rsid w:val="001E7B2A"/>
    <w:rsid w:val="00202892"/>
    <w:rsid w:val="00211E50"/>
    <w:rsid w:val="00217CA5"/>
    <w:rsid w:val="002A40E2"/>
    <w:rsid w:val="002B5DBF"/>
    <w:rsid w:val="002B6784"/>
    <w:rsid w:val="003104B9"/>
    <w:rsid w:val="00396640"/>
    <w:rsid w:val="003E6442"/>
    <w:rsid w:val="00430EB4"/>
    <w:rsid w:val="00437594"/>
    <w:rsid w:val="00463063"/>
    <w:rsid w:val="00574841"/>
    <w:rsid w:val="00582CE1"/>
    <w:rsid w:val="005955B2"/>
    <w:rsid w:val="005F41BB"/>
    <w:rsid w:val="00611FB2"/>
    <w:rsid w:val="00643BD3"/>
    <w:rsid w:val="00674536"/>
    <w:rsid w:val="006755F7"/>
    <w:rsid w:val="006B19F9"/>
    <w:rsid w:val="00720071"/>
    <w:rsid w:val="00726B04"/>
    <w:rsid w:val="00760FB8"/>
    <w:rsid w:val="00767592"/>
    <w:rsid w:val="00775EF6"/>
    <w:rsid w:val="007F3D83"/>
    <w:rsid w:val="00803B13"/>
    <w:rsid w:val="00846752"/>
    <w:rsid w:val="008554AF"/>
    <w:rsid w:val="008575F1"/>
    <w:rsid w:val="008F5913"/>
    <w:rsid w:val="009177BF"/>
    <w:rsid w:val="00943FD3"/>
    <w:rsid w:val="0095456F"/>
    <w:rsid w:val="00975B11"/>
    <w:rsid w:val="009D32F6"/>
    <w:rsid w:val="009D772F"/>
    <w:rsid w:val="00A117B5"/>
    <w:rsid w:val="00A122CA"/>
    <w:rsid w:val="00A2190E"/>
    <w:rsid w:val="00A316A5"/>
    <w:rsid w:val="00AA08E6"/>
    <w:rsid w:val="00AB3030"/>
    <w:rsid w:val="00AC6E17"/>
    <w:rsid w:val="00AE0B4F"/>
    <w:rsid w:val="00AF3D27"/>
    <w:rsid w:val="00B22EB5"/>
    <w:rsid w:val="00B3012F"/>
    <w:rsid w:val="00B36FED"/>
    <w:rsid w:val="00BA4E53"/>
    <w:rsid w:val="00BB1031"/>
    <w:rsid w:val="00BB736F"/>
    <w:rsid w:val="00BF2B41"/>
    <w:rsid w:val="00C30895"/>
    <w:rsid w:val="00C46223"/>
    <w:rsid w:val="00C57BDA"/>
    <w:rsid w:val="00C63C6F"/>
    <w:rsid w:val="00CA59AE"/>
    <w:rsid w:val="00CC35D7"/>
    <w:rsid w:val="00CC7CB0"/>
    <w:rsid w:val="00D341B0"/>
    <w:rsid w:val="00D94423"/>
    <w:rsid w:val="00D9682C"/>
    <w:rsid w:val="00DA1EEB"/>
    <w:rsid w:val="00E25B71"/>
    <w:rsid w:val="00E26427"/>
    <w:rsid w:val="00E44E24"/>
    <w:rsid w:val="00EE1592"/>
    <w:rsid w:val="00F21B07"/>
    <w:rsid w:val="00F31361"/>
    <w:rsid w:val="00F827A3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hr-HR"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1B07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AU" w:eastAsia="ar-SA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AE0B4F"/>
    <w:pPr>
      <w:ind w:left="720"/>
      <w:contextualSpacing/>
    </w:pPr>
    <w:rPr>
      <w:szCs w:val="2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1B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ar-SA"/>
    </w:rPr>
  </w:style>
  <w:style w:type="paragraph" w:styleId="Bezproreda">
    <w:name w:val="No Spacing"/>
    <w:uiPriority w:val="1"/>
    <w:qFormat/>
    <w:rsid w:val="001E7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hr-H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Valentina Mirtić</cp:lastModifiedBy>
  <cp:revision>5</cp:revision>
  <cp:lastPrinted>2022-01-20T08:49:00Z</cp:lastPrinted>
  <dcterms:created xsi:type="dcterms:W3CDTF">2023-01-27T11:17:00Z</dcterms:created>
  <dcterms:modified xsi:type="dcterms:W3CDTF">2023-01-31T11:07:00Z</dcterms:modified>
</cp:coreProperties>
</file>